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4819" w14:textId="77777777" w:rsidR="008053D1" w:rsidRDefault="00646FC9" w:rsidP="00C44C63">
      <w:r>
        <w:rPr>
          <w:noProof/>
        </w:rPr>
        <w:drawing>
          <wp:inline distT="0" distB="0" distL="0" distR="0" wp14:anchorId="47F9C2FF" wp14:editId="3A5C325E">
            <wp:extent cx="2594682" cy="681104"/>
            <wp:effectExtent l="19050" t="0" r="0" b="0"/>
            <wp:docPr id="2" name="Bil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descr="Logo"/>
                    <pic:cNvPicPr/>
                  </pic:nvPicPr>
                  <pic:blipFill>
                    <a:blip r:embed="rId7" cstate="print">
                      <a:lum/>
                    </a:blip>
                    <a:stretch>
                      <a:fillRect/>
                    </a:stretch>
                  </pic:blipFill>
                  <pic:spPr>
                    <a:xfrm>
                      <a:off x="0" y="0"/>
                      <a:ext cx="2594682" cy="681104"/>
                    </a:xfrm>
                    <a:prstGeom prst="rect">
                      <a:avLst/>
                    </a:prstGeom>
                  </pic:spPr>
                </pic:pic>
              </a:graphicData>
            </a:graphic>
          </wp:inline>
        </w:drawing>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r w:rsidR="00C44C63">
        <w:tab/>
      </w:r>
    </w:p>
    <w:p w14:paraId="10CDB66F" w14:textId="77777777" w:rsidR="00ED14C2" w:rsidRDefault="00ED14C2" w:rsidP="00521901">
      <w:pPr>
        <w:pStyle w:val="Overskrift2"/>
        <w:numPr>
          <w:ilvl w:val="0"/>
          <w:numId w:val="0"/>
        </w:numPr>
      </w:pPr>
    </w:p>
    <w:p w14:paraId="3EDC8183" w14:textId="77777777" w:rsidR="007B73C3" w:rsidRPr="007B73C3" w:rsidRDefault="007B73C3" w:rsidP="007B73C3"/>
    <w:p w14:paraId="2C61597B" w14:textId="77777777" w:rsidR="00521901" w:rsidRPr="00ED14C2" w:rsidRDefault="00521901" w:rsidP="00521901">
      <w:pPr>
        <w:pStyle w:val="Overskrift2"/>
        <w:numPr>
          <w:ilvl w:val="0"/>
          <w:numId w:val="0"/>
        </w:numPr>
        <w:rPr>
          <w:rFonts w:ascii="Times New Roman" w:hAnsi="Times New Roman" w:cs="Times New Roman"/>
          <w:b w:val="0"/>
          <w:sz w:val="32"/>
          <w:szCs w:val="32"/>
        </w:rPr>
      </w:pPr>
      <w:bookmarkStart w:id="0" w:name="OLE_LINK3"/>
      <w:bookmarkStart w:id="1" w:name="OLE_LINK4"/>
      <w:r w:rsidRPr="00ED14C2">
        <w:rPr>
          <w:rFonts w:ascii="Times New Roman" w:hAnsi="Times New Roman" w:cs="Times New Roman"/>
          <w:b w:val="0"/>
          <w:sz w:val="32"/>
          <w:szCs w:val="32"/>
        </w:rPr>
        <w:t>Landsomfattende tilsyn med spesialisthelsetjenesten i 2013 og 2014</w:t>
      </w:r>
      <w:r w:rsidR="00ED14C2" w:rsidRPr="00ED14C2">
        <w:rPr>
          <w:rFonts w:ascii="Times New Roman" w:hAnsi="Times New Roman" w:cs="Times New Roman"/>
          <w:b w:val="0"/>
          <w:sz w:val="32"/>
          <w:szCs w:val="32"/>
        </w:rPr>
        <w:t xml:space="preserve">: </w:t>
      </w:r>
      <w:r w:rsidRPr="00ED14C2">
        <w:rPr>
          <w:rFonts w:ascii="Times New Roman" w:hAnsi="Times New Roman" w:cs="Times New Roman"/>
          <w:b w:val="0"/>
          <w:sz w:val="32"/>
          <w:szCs w:val="32"/>
        </w:rPr>
        <w:t xml:space="preserve">Psykisk helsevern for barn og unge </w:t>
      </w:r>
    </w:p>
    <w:bookmarkEnd w:id="0"/>
    <w:bookmarkEnd w:id="1"/>
    <w:p w14:paraId="2DB283D3" w14:textId="77777777" w:rsidR="0044390B" w:rsidRPr="00ED14C2" w:rsidRDefault="0044390B" w:rsidP="00ED14C2">
      <w:pPr>
        <w:pStyle w:val="Doktittel"/>
        <w:jc w:val="center"/>
        <w:rPr>
          <w:sz w:val="36"/>
          <w:szCs w:val="36"/>
        </w:rPr>
      </w:pPr>
    </w:p>
    <w:p w14:paraId="3477FBB6" w14:textId="77777777" w:rsidR="00ED14C2" w:rsidRDefault="00ED14C2" w:rsidP="00ED14C2">
      <w:pPr>
        <w:pStyle w:val="Doktittel"/>
        <w:pBdr>
          <w:top w:val="single" w:sz="4" w:space="1" w:color="auto"/>
          <w:left w:val="single" w:sz="4" w:space="4" w:color="auto"/>
          <w:bottom w:val="single" w:sz="4" w:space="1" w:color="auto"/>
          <w:right w:val="single" w:sz="4" w:space="4" w:color="auto"/>
        </w:pBdr>
        <w:rPr>
          <w:sz w:val="44"/>
          <w:szCs w:val="44"/>
        </w:rPr>
      </w:pPr>
      <w:bookmarkStart w:id="2" w:name="OLE_LINK1"/>
      <w:bookmarkStart w:id="3" w:name="OLE_LINK2"/>
      <w:r>
        <w:rPr>
          <w:sz w:val="44"/>
          <w:szCs w:val="44"/>
        </w:rPr>
        <w:t>Egenvurderingsskjema</w:t>
      </w:r>
    </w:p>
    <w:bookmarkEnd w:id="2"/>
    <w:bookmarkEnd w:id="3"/>
    <w:p w14:paraId="7A004896" w14:textId="77777777" w:rsidR="00900DF4" w:rsidRDefault="00900DF4" w:rsidP="00ED14C2">
      <w:pPr>
        <w:pBdr>
          <w:top w:val="single" w:sz="4" w:space="1" w:color="auto"/>
          <w:left w:val="single" w:sz="4" w:space="4" w:color="auto"/>
          <w:bottom w:val="single" w:sz="4" w:space="1" w:color="auto"/>
          <w:right w:val="single" w:sz="4" w:space="4" w:color="auto"/>
        </w:pBdr>
        <w:rPr>
          <w:sz w:val="32"/>
          <w:szCs w:val="32"/>
        </w:rPr>
      </w:pPr>
    </w:p>
    <w:p w14:paraId="77ED89AA" w14:textId="77777777" w:rsidR="00ED14C2" w:rsidRPr="0044390B" w:rsidRDefault="00ED14C2" w:rsidP="00ED14C2">
      <w:pPr>
        <w:pBdr>
          <w:top w:val="single" w:sz="4" w:space="1" w:color="auto"/>
          <w:left w:val="single" w:sz="4" w:space="4" w:color="auto"/>
          <w:bottom w:val="single" w:sz="4" w:space="1" w:color="auto"/>
          <w:right w:val="single" w:sz="4" w:space="4" w:color="auto"/>
        </w:pBdr>
        <w:rPr>
          <w:b/>
          <w:sz w:val="32"/>
          <w:szCs w:val="32"/>
        </w:rPr>
      </w:pPr>
      <w:r w:rsidRPr="0044390B">
        <w:rPr>
          <w:b/>
          <w:sz w:val="32"/>
          <w:szCs w:val="32"/>
        </w:rPr>
        <w:t>Er det samsvar mellom egen praksis og krav i regelverket?</w:t>
      </w:r>
    </w:p>
    <w:p w14:paraId="6EC7439A" w14:textId="77777777" w:rsidR="007B7F62" w:rsidRDefault="007B7F62" w:rsidP="00ED14C2">
      <w:pPr>
        <w:pBdr>
          <w:top w:val="single" w:sz="4" w:space="1" w:color="auto"/>
          <w:left w:val="single" w:sz="4" w:space="4" w:color="auto"/>
          <w:bottom w:val="single" w:sz="4" w:space="1" w:color="auto"/>
          <w:right w:val="single" w:sz="4" w:space="4" w:color="auto"/>
        </w:pBdr>
      </w:pPr>
    </w:p>
    <w:p w14:paraId="6D796D18" w14:textId="77777777" w:rsidR="00ED14C2" w:rsidRDefault="00ED14C2" w:rsidP="007B7F62"/>
    <w:p w14:paraId="665B1F30" w14:textId="77777777" w:rsidR="0044390B" w:rsidRDefault="0044390B" w:rsidP="007B7F62"/>
    <w:p w14:paraId="50C85CD0" w14:textId="77777777" w:rsidR="0044390B" w:rsidRDefault="0044390B" w:rsidP="007B7F62"/>
    <w:p w14:paraId="319D7260" w14:textId="77777777" w:rsidR="0044390B" w:rsidRDefault="0044390B" w:rsidP="007B7F62"/>
    <w:p w14:paraId="0039AC6A" w14:textId="77777777" w:rsidR="005155A4" w:rsidRDefault="005155A4" w:rsidP="007B7F62"/>
    <w:tbl>
      <w:tblPr>
        <w:tblStyle w:val="Tabellrutenett"/>
        <w:tblW w:w="0" w:type="auto"/>
        <w:tblLook w:val="04A0" w:firstRow="1" w:lastRow="0" w:firstColumn="1" w:lastColumn="0" w:noHBand="0" w:noVBand="1"/>
      </w:tblPr>
      <w:tblGrid>
        <w:gridCol w:w="4869"/>
        <w:gridCol w:w="4198"/>
      </w:tblGrid>
      <w:tr w:rsidR="006C7ABF" w14:paraId="55C0E250" w14:textId="77777777" w:rsidTr="00725B52">
        <w:tc>
          <w:tcPr>
            <w:tcW w:w="4928" w:type="dxa"/>
            <w:tcBorders>
              <w:top w:val="nil"/>
              <w:left w:val="nil"/>
              <w:bottom w:val="nil"/>
              <w:right w:val="single" w:sz="4" w:space="0" w:color="auto"/>
            </w:tcBorders>
          </w:tcPr>
          <w:p w14:paraId="3F980253" w14:textId="77777777" w:rsidR="006C7ABF" w:rsidRDefault="006C7ABF" w:rsidP="00725B52">
            <w:pPr>
              <w:jc w:val="right"/>
            </w:pPr>
            <w:r>
              <w:t>Helseforetakets navn:</w:t>
            </w:r>
          </w:p>
          <w:p w14:paraId="459DFD40" w14:textId="77777777" w:rsidR="006C7ABF" w:rsidRDefault="006C7ABF" w:rsidP="00725B52">
            <w:pPr>
              <w:jc w:val="right"/>
            </w:pPr>
          </w:p>
        </w:tc>
        <w:tc>
          <w:tcPr>
            <w:tcW w:w="4284" w:type="dxa"/>
            <w:tcBorders>
              <w:left w:val="single" w:sz="4" w:space="0" w:color="auto"/>
            </w:tcBorders>
          </w:tcPr>
          <w:p w14:paraId="590952F8" w14:textId="77777777" w:rsidR="006C7ABF" w:rsidRDefault="006C7ABF" w:rsidP="007B7F62"/>
        </w:tc>
      </w:tr>
      <w:tr w:rsidR="006C7ABF" w14:paraId="5DDC6C2F" w14:textId="77777777" w:rsidTr="00725B52">
        <w:tc>
          <w:tcPr>
            <w:tcW w:w="4928" w:type="dxa"/>
            <w:tcBorders>
              <w:top w:val="nil"/>
              <w:left w:val="nil"/>
              <w:bottom w:val="nil"/>
              <w:right w:val="single" w:sz="4" w:space="0" w:color="auto"/>
            </w:tcBorders>
          </w:tcPr>
          <w:p w14:paraId="63B6F851" w14:textId="77777777" w:rsidR="006C7ABF" w:rsidRDefault="006C7ABF" w:rsidP="00725B52">
            <w:pPr>
              <w:jc w:val="right"/>
            </w:pPr>
            <w:r>
              <w:t>Poliklinikkens navn:</w:t>
            </w:r>
          </w:p>
          <w:p w14:paraId="7D6132C8" w14:textId="77777777" w:rsidR="006C7ABF" w:rsidRDefault="006C7ABF" w:rsidP="00725B52">
            <w:pPr>
              <w:jc w:val="right"/>
            </w:pPr>
          </w:p>
        </w:tc>
        <w:tc>
          <w:tcPr>
            <w:tcW w:w="4284" w:type="dxa"/>
            <w:tcBorders>
              <w:left w:val="single" w:sz="4" w:space="0" w:color="auto"/>
            </w:tcBorders>
          </w:tcPr>
          <w:p w14:paraId="14E6306C" w14:textId="77777777" w:rsidR="006C7ABF" w:rsidRDefault="006C7ABF" w:rsidP="007B7F62"/>
        </w:tc>
      </w:tr>
      <w:tr w:rsidR="006C7ABF" w14:paraId="61758E2B" w14:textId="77777777" w:rsidTr="00725B52">
        <w:tc>
          <w:tcPr>
            <w:tcW w:w="4928" w:type="dxa"/>
            <w:tcBorders>
              <w:top w:val="nil"/>
              <w:left w:val="nil"/>
              <w:bottom w:val="nil"/>
              <w:right w:val="single" w:sz="4" w:space="0" w:color="auto"/>
            </w:tcBorders>
          </w:tcPr>
          <w:p w14:paraId="6C2F35D1" w14:textId="77777777" w:rsidR="006C7ABF" w:rsidRDefault="006C7ABF" w:rsidP="00725B52">
            <w:pPr>
              <w:jc w:val="right"/>
            </w:pPr>
            <w:r>
              <w:t>Ca. antall mottatte henvisninger siste 12 mnd:</w:t>
            </w:r>
            <w:r>
              <w:br/>
            </w:r>
          </w:p>
        </w:tc>
        <w:tc>
          <w:tcPr>
            <w:tcW w:w="4284" w:type="dxa"/>
            <w:tcBorders>
              <w:left w:val="single" w:sz="4" w:space="0" w:color="auto"/>
            </w:tcBorders>
          </w:tcPr>
          <w:p w14:paraId="6A307E98" w14:textId="77777777" w:rsidR="006C7ABF" w:rsidRDefault="006C7ABF" w:rsidP="007B7F62"/>
        </w:tc>
      </w:tr>
      <w:tr w:rsidR="006C7ABF" w14:paraId="42FE816E" w14:textId="77777777" w:rsidTr="00725B52">
        <w:tc>
          <w:tcPr>
            <w:tcW w:w="4928" w:type="dxa"/>
            <w:tcBorders>
              <w:top w:val="nil"/>
              <w:left w:val="nil"/>
              <w:bottom w:val="nil"/>
              <w:right w:val="single" w:sz="4" w:space="0" w:color="auto"/>
            </w:tcBorders>
          </w:tcPr>
          <w:p w14:paraId="75DBF89C" w14:textId="77777777" w:rsidR="006C7ABF" w:rsidRDefault="006C7ABF" w:rsidP="00725B52">
            <w:pPr>
              <w:jc w:val="right"/>
            </w:pPr>
            <w:r>
              <w:t>Ca. antall stillingshjemler:</w:t>
            </w:r>
          </w:p>
          <w:p w14:paraId="12DD7595" w14:textId="77777777" w:rsidR="006C7ABF" w:rsidRDefault="006C7ABF" w:rsidP="00725B52">
            <w:pPr>
              <w:jc w:val="right"/>
            </w:pPr>
          </w:p>
        </w:tc>
        <w:tc>
          <w:tcPr>
            <w:tcW w:w="4284" w:type="dxa"/>
            <w:tcBorders>
              <w:left w:val="single" w:sz="4" w:space="0" w:color="auto"/>
            </w:tcBorders>
          </w:tcPr>
          <w:p w14:paraId="54F480D0" w14:textId="77777777" w:rsidR="006C7ABF" w:rsidRDefault="006C7ABF" w:rsidP="007B7F62"/>
        </w:tc>
      </w:tr>
      <w:tr w:rsidR="006C7ABF" w14:paraId="1676B3DE" w14:textId="77777777" w:rsidTr="00725B52">
        <w:tc>
          <w:tcPr>
            <w:tcW w:w="4928" w:type="dxa"/>
            <w:tcBorders>
              <w:top w:val="nil"/>
              <w:left w:val="nil"/>
              <w:bottom w:val="nil"/>
              <w:right w:val="single" w:sz="4" w:space="0" w:color="auto"/>
            </w:tcBorders>
          </w:tcPr>
          <w:p w14:paraId="38B838F2" w14:textId="77777777" w:rsidR="006C7ABF" w:rsidRDefault="006C7ABF" w:rsidP="00725B52">
            <w:pPr>
              <w:jc w:val="right"/>
            </w:pPr>
            <w:r>
              <w:t xml:space="preserve">Antall psykologspesialister </w:t>
            </w:r>
            <w:r>
              <w:br/>
              <w:t>(tilsatt eller avtalebasert), oppgis i % stillin</w:t>
            </w:r>
            <w:r w:rsidR="00725B52">
              <w:t>g</w:t>
            </w:r>
            <w:r>
              <w:tab/>
            </w:r>
          </w:p>
        </w:tc>
        <w:tc>
          <w:tcPr>
            <w:tcW w:w="4284" w:type="dxa"/>
            <w:tcBorders>
              <w:left w:val="single" w:sz="4" w:space="0" w:color="auto"/>
            </w:tcBorders>
          </w:tcPr>
          <w:p w14:paraId="0E6D698B" w14:textId="77777777" w:rsidR="006C7ABF" w:rsidRDefault="006C7ABF" w:rsidP="007B7F62"/>
        </w:tc>
      </w:tr>
      <w:tr w:rsidR="006C7ABF" w14:paraId="0C3D1AEF" w14:textId="77777777" w:rsidTr="00725B52">
        <w:tc>
          <w:tcPr>
            <w:tcW w:w="4928" w:type="dxa"/>
            <w:tcBorders>
              <w:top w:val="nil"/>
              <w:left w:val="nil"/>
              <w:bottom w:val="nil"/>
              <w:right w:val="single" w:sz="4" w:space="0" w:color="auto"/>
            </w:tcBorders>
          </w:tcPr>
          <w:p w14:paraId="62DF123B" w14:textId="77777777" w:rsidR="006C7ABF" w:rsidRDefault="006C7ABF" w:rsidP="00725B52">
            <w:pPr>
              <w:jc w:val="right"/>
            </w:pPr>
            <w:r>
              <w:t>Antall psykologer under spesialistutdanning:</w:t>
            </w:r>
          </w:p>
          <w:p w14:paraId="22CB3F52" w14:textId="77777777" w:rsidR="006C7ABF" w:rsidRDefault="006C7ABF" w:rsidP="00725B52">
            <w:pPr>
              <w:jc w:val="right"/>
            </w:pPr>
          </w:p>
        </w:tc>
        <w:tc>
          <w:tcPr>
            <w:tcW w:w="4284" w:type="dxa"/>
            <w:tcBorders>
              <w:left w:val="single" w:sz="4" w:space="0" w:color="auto"/>
            </w:tcBorders>
          </w:tcPr>
          <w:p w14:paraId="6A48F71E" w14:textId="77777777" w:rsidR="006C7ABF" w:rsidRDefault="006C7ABF" w:rsidP="007B7F62"/>
        </w:tc>
      </w:tr>
      <w:tr w:rsidR="006C7ABF" w14:paraId="3B933A6C" w14:textId="77777777" w:rsidTr="00725B52">
        <w:tc>
          <w:tcPr>
            <w:tcW w:w="4928" w:type="dxa"/>
            <w:tcBorders>
              <w:top w:val="nil"/>
              <w:left w:val="nil"/>
              <w:bottom w:val="nil"/>
              <w:right w:val="single" w:sz="4" w:space="0" w:color="auto"/>
            </w:tcBorders>
          </w:tcPr>
          <w:p w14:paraId="1F3EFEEB" w14:textId="77777777" w:rsidR="006C7ABF" w:rsidRDefault="006C7ABF" w:rsidP="00725B52">
            <w:pPr>
              <w:jc w:val="right"/>
            </w:pPr>
            <w:r>
              <w:t xml:space="preserve">Antall barne- og ungdomspsykiatere </w:t>
            </w:r>
            <w:r>
              <w:br/>
              <w:t>(tilsatt eller avtalebasert), oppgis i % stilling:</w:t>
            </w:r>
          </w:p>
          <w:p w14:paraId="4EC64AC5" w14:textId="77777777" w:rsidR="00725B52" w:rsidRDefault="00725B52" w:rsidP="00725B52">
            <w:pPr>
              <w:jc w:val="right"/>
            </w:pPr>
          </w:p>
        </w:tc>
        <w:tc>
          <w:tcPr>
            <w:tcW w:w="4284" w:type="dxa"/>
            <w:tcBorders>
              <w:left w:val="single" w:sz="4" w:space="0" w:color="auto"/>
            </w:tcBorders>
          </w:tcPr>
          <w:p w14:paraId="282F59C2" w14:textId="77777777" w:rsidR="006C7ABF" w:rsidRDefault="006C7ABF" w:rsidP="007B7F62"/>
        </w:tc>
      </w:tr>
      <w:tr w:rsidR="006C7ABF" w14:paraId="0BA6D2E3" w14:textId="77777777" w:rsidTr="00725B52">
        <w:tc>
          <w:tcPr>
            <w:tcW w:w="4928" w:type="dxa"/>
            <w:tcBorders>
              <w:top w:val="nil"/>
              <w:left w:val="nil"/>
              <w:bottom w:val="nil"/>
              <w:right w:val="single" w:sz="4" w:space="0" w:color="auto"/>
            </w:tcBorders>
          </w:tcPr>
          <w:p w14:paraId="1A351E00" w14:textId="77777777" w:rsidR="006C7ABF" w:rsidRDefault="006C7ABF" w:rsidP="00725B52">
            <w:pPr>
              <w:jc w:val="right"/>
            </w:pPr>
            <w:r>
              <w:t>Antall leger under spesialistutdanning:</w:t>
            </w:r>
          </w:p>
          <w:p w14:paraId="02CC9489" w14:textId="77777777" w:rsidR="006C7ABF" w:rsidRDefault="006C7ABF" w:rsidP="00725B52">
            <w:pPr>
              <w:jc w:val="right"/>
            </w:pPr>
          </w:p>
        </w:tc>
        <w:tc>
          <w:tcPr>
            <w:tcW w:w="4284" w:type="dxa"/>
            <w:tcBorders>
              <w:left w:val="single" w:sz="4" w:space="0" w:color="auto"/>
            </w:tcBorders>
          </w:tcPr>
          <w:p w14:paraId="7D6AF786" w14:textId="77777777" w:rsidR="006C7ABF" w:rsidRDefault="006C7ABF" w:rsidP="007B7F62"/>
        </w:tc>
      </w:tr>
    </w:tbl>
    <w:p w14:paraId="19F4F49B" w14:textId="77777777" w:rsidR="006C7ABF" w:rsidRDefault="006C7ABF" w:rsidP="007B7F62"/>
    <w:p w14:paraId="6558A33E" w14:textId="77777777" w:rsidR="0044390B" w:rsidRDefault="0044390B" w:rsidP="007B7F62"/>
    <w:p w14:paraId="147B5F90" w14:textId="77777777" w:rsidR="00ED14C2" w:rsidRDefault="00ED14C2" w:rsidP="007B7F62">
      <w:r>
        <w:tab/>
      </w:r>
    </w:p>
    <w:p w14:paraId="5C0DC937" w14:textId="77777777" w:rsidR="007B7F62" w:rsidRDefault="00ED14C2" w:rsidP="007B7F62">
      <w:r>
        <w:tab/>
      </w:r>
      <w:r>
        <w:tab/>
      </w:r>
    </w:p>
    <w:p w14:paraId="17ED1BC6" w14:textId="77777777" w:rsidR="00ED14C2" w:rsidRDefault="00ED14C2" w:rsidP="007B7F62"/>
    <w:p w14:paraId="7E4F37C5" w14:textId="77777777" w:rsidR="00043121" w:rsidRDefault="0044390B" w:rsidP="007B7F62">
      <w:pPr>
        <w:rPr>
          <w:sz w:val="20"/>
          <w:szCs w:val="20"/>
        </w:rPr>
      </w:pPr>
      <w:r>
        <w:rPr>
          <w:b/>
          <w:sz w:val="20"/>
          <w:szCs w:val="20"/>
        </w:rPr>
        <w:t xml:space="preserve">Skjemaet er godkjent av: </w:t>
      </w:r>
      <w:r>
        <w:rPr>
          <w:sz w:val="20"/>
          <w:szCs w:val="20"/>
        </w:rPr>
        <w:t xml:space="preserve">Direktør Jan Fredrik Andresen, </w:t>
      </w:r>
      <w:r w:rsidR="00B71D8C">
        <w:rPr>
          <w:sz w:val="20"/>
          <w:szCs w:val="20"/>
        </w:rPr>
        <w:t>S</w:t>
      </w:r>
      <w:r>
        <w:rPr>
          <w:sz w:val="20"/>
          <w:szCs w:val="20"/>
        </w:rPr>
        <w:t>tatens helsetilsyn 12. desember 2012</w:t>
      </w:r>
      <w:r w:rsidR="00043121">
        <w:rPr>
          <w:sz w:val="20"/>
          <w:szCs w:val="20"/>
        </w:rPr>
        <w:t xml:space="preserve">, </w:t>
      </w:r>
    </w:p>
    <w:p w14:paraId="401B6D4A" w14:textId="77777777" w:rsidR="0044390B" w:rsidRPr="0044390B" w:rsidRDefault="00043121" w:rsidP="007B7F62">
      <w:pPr>
        <w:rPr>
          <w:b/>
          <w:sz w:val="20"/>
          <w:szCs w:val="20"/>
        </w:rPr>
      </w:pPr>
      <w:r>
        <w:rPr>
          <w:sz w:val="20"/>
          <w:szCs w:val="20"/>
        </w:rPr>
        <w:t>sist endret: 12. februar 2013</w:t>
      </w:r>
      <w:r w:rsidR="0044390B">
        <w:rPr>
          <w:b/>
          <w:sz w:val="20"/>
          <w:szCs w:val="20"/>
        </w:rPr>
        <w:t xml:space="preserve"> </w:t>
      </w:r>
    </w:p>
    <w:p w14:paraId="773C78EF" w14:textId="77777777" w:rsidR="0044390B" w:rsidRDefault="0044390B" w:rsidP="007B7F62"/>
    <w:p w14:paraId="65F86CD9" w14:textId="77777777" w:rsidR="0044390B" w:rsidRDefault="007B73C3" w:rsidP="0044390B">
      <w:pPr>
        <w:jc w:val="both"/>
      </w:pPr>
      <w:r>
        <w:lastRenderedPageBreak/>
        <w:tab/>
      </w:r>
      <w:r>
        <w:tab/>
      </w:r>
    </w:p>
    <w:p w14:paraId="06749CC6" w14:textId="77777777" w:rsidR="0044347C" w:rsidRDefault="00AE6CCA" w:rsidP="0044390B">
      <w:pPr>
        <w:jc w:val="both"/>
        <w:rPr>
          <w:b/>
          <w:sz w:val="28"/>
          <w:szCs w:val="28"/>
        </w:rPr>
      </w:pPr>
      <w:r>
        <w:rPr>
          <w:b/>
          <w:sz w:val="28"/>
          <w:szCs w:val="28"/>
        </w:rPr>
        <w:t>Tilsyn med psykisk helsevern for barn og unge</w:t>
      </w:r>
    </w:p>
    <w:p w14:paraId="42AF0689" w14:textId="77777777" w:rsidR="00AA1ADF" w:rsidRDefault="00AA1ADF" w:rsidP="0044347C">
      <w:pPr>
        <w:rPr>
          <w:b/>
          <w:sz w:val="28"/>
          <w:szCs w:val="28"/>
        </w:rPr>
      </w:pPr>
    </w:p>
    <w:p w14:paraId="4F9A8EDC" w14:textId="77777777" w:rsidR="003867E7" w:rsidRDefault="00671956" w:rsidP="003867E7">
      <w:r>
        <w:t>Fylkesmannen skal g</w:t>
      </w:r>
      <w:r w:rsidR="003867E7">
        <w:t>jennomføre landsomfattende tilsyn med</w:t>
      </w:r>
      <w:r>
        <w:t xml:space="preserve"> psykisk helsevern for barn og unge </w:t>
      </w:r>
      <w:r w:rsidR="003867E7">
        <w:t xml:space="preserve">i 2013 og første halvdel av 2014. </w:t>
      </w:r>
      <w:r w:rsidR="007B73C3">
        <w:t xml:space="preserve">Tilsynets målsetting er å stimulere til nødvendige forbedringsaktiviteter i alle landets barne- og ungdomspsykiatriske poliklinikker. </w:t>
      </w:r>
      <w:r w:rsidR="00630DD1">
        <w:t xml:space="preserve">Statens helsetilsyn har som </w:t>
      </w:r>
      <w:r w:rsidR="004B53F8">
        <w:t>mål at tilsynet skal bidra til erfaringsoverføringer mellom helseforetakets ulike barne- og ungdomspsykiatriske poliklinikker.</w:t>
      </w:r>
      <w:r w:rsidR="007B73C3">
        <w:t xml:space="preserve"> </w:t>
      </w:r>
    </w:p>
    <w:p w14:paraId="776766A2" w14:textId="77777777" w:rsidR="003867E7" w:rsidRDefault="003867E7" w:rsidP="003867E7"/>
    <w:p w14:paraId="54D95773" w14:textId="77777777" w:rsidR="007344BA" w:rsidRPr="003867E7" w:rsidRDefault="007344BA" w:rsidP="00BF18B9">
      <w:r>
        <w:t xml:space="preserve">Barn og unge med psykiske lidelser er en sårbar pasientgruppe. Potensialet for å forebygge senere psykisk lidelse er stort ved tidlig intervensjon. Konsekvensene av svikt i tjenestene kan være alvorlige for resten av livsløpet. </w:t>
      </w:r>
      <w:r w:rsidR="00AE6CCA" w:rsidRPr="0068514B">
        <w:t xml:space="preserve">Det er </w:t>
      </w:r>
      <w:r>
        <w:t xml:space="preserve">derfor </w:t>
      </w:r>
      <w:r w:rsidR="00AE6CCA" w:rsidRPr="0068514B">
        <w:t>viktig at</w:t>
      </w:r>
      <w:r w:rsidR="003867E7">
        <w:t xml:space="preserve"> </w:t>
      </w:r>
      <w:r w:rsidR="00AE6CCA" w:rsidRPr="0068514B">
        <w:t xml:space="preserve">tilsynet </w:t>
      </w:r>
      <w:r w:rsidR="00AE6CCA">
        <w:t xml:space="preserve">har størst mulig rekkevidde, </w:t>
      </w:r>
      <w:r w:rsidR="003867E7">
        <w:t xml:space="preserve">og </w:t>
      </w:r>
      <w:r w:rsidR="00AE6CCA">
        <w:t xml:space="preserve">at det oppnås effekt i </w:t>
      </w:r>
      <w:r w:rsidR="003867E7">
        <w:t>hele tjenesten</w:t>
      </w:r>
      <w:r w:rsidR="00AE6CCA" w:rsidRPr="0068514B">
        <w:t xml:space="preserve">. </w:t>
      </w:r>
      <w:r w:rsidR="004B53F8">
        <w:t>A</w:t>
      </w:r>
      <w:r w:rsidR="00AE6CCA">
        <w:t xml:space="preserve">lle landets barne- og ungdomspsykiatriske poliklinikker </w:t>
      </w:r>
      <w:r w:rsidR="004B53F8">
        <w:t xml:space="preserve">blir </w:t>
      </w:r>
      <w:r w:rsidR="00AE6CCA">
        <w:t>involvert i tilsynet</w:t>
      </w:r>
      <w:r>
        <w:t xml:space="preserve">. </w:t>
      </w:r>
      <w:r w:rsidR="004B53F8">
        <w:t xml:space="preserve">Tilsynsmyndigheten skal undersøke </w:t>
      </w:r>
      <w:r w:rsidR="003867E7" w:rsidRPr="003867E7">
        <w:t xml:space="preserve">om </w:t>
      </w:r>
      <w:r>
        <w:t>pasientforløpe</w:t>
      </w:r>
      <w:r w:rsidR="006B34B0">
        <w:t>ne</w:t>
      </w:r>
      <w:r>
        <w:t xml:space="preserve"> preges av god fremdrift, kontinuitet og kvalitet i de ulike fasene: </w:t>
      </w:r>
      <w:r w:rsidR="001B0431">
        <w:t>(</w:t>
      </w:r>
      <w:r>
        <w:t xml:space="preserve">a) mottak og vurdering av henvisninger, </w:t>
      </w:r>
      <w:r w:rsidR="001B0431">
        <w:t>(</w:t>
      </w:r>
      <w:r>
        <w:t xml:space="preserve">b) utredning og diagnostisering, </w:t>
      </w:r>
      <w:r w:rsidR="001B0431">
        <w:t>(c) </w:t>
      </w:r>
      <w:r>
        <w:t>behandling</w:t>
      </w:r>
      <w:r w:rsidR="004A5E03">
        <w:t xml:space="preserve"> og</w:t>
      </w:r>
      <w:r>
        <w:t xml:space="preserve"> </w:t>
      </w:r>
      <w:r w:rsidR="001B0431">
        <w:t>(</w:t>
      </w:r>
      <w:r>
        <w:t>d) avslutning og oppfølging av behandling.</w:t>
      </w:r>
      <w:r w:rsidRPr="007344BA">
        <w:rPr>
          <w:b/>
        </w:rPr>
        <w:t xml:space="preserve"> </w:t>
      </w:r>
    </w:p>
    <w:p w14:paraId="30FCC7B2" w14:textId="77777777" w:rsidR="00BF18B9" w:rsidRDefault="00BF18B9" w:rsidP="00AE6CCA"/>
    <w:p w14:paraId="6C85C73C" w14:textId="77777777" w:rsidR="001B0431" w:rsidRDefault="00AE6CCA" w:rsidP="00AE6CCA">
      <w:r>
        <w:t xml:space="preserve">Alle barne- og ungdomspsykiatriske poliklinikker </w:t>
      </w:r>
      <w:r w:rsidR="004B53F8">
        <w:t>vil bli bedt om å g</w:t>
      </w:r>
      <w:r>
        <w:t xml:space="preserve">jøre en samsvarsvurdering av egen praksis mot noen utvalgte sjekkpunkter som er beskrevet i dette egenvurderingsskjemaet. </w:t>
      </w:r>
      <w:r w:rsidR="004B53F8">
        <w:t xml:space="preserve">Det vil også kunne bli tatt stikkprøver av virksomheten ved noen av disse poliklinikkene. </w:t>
      </w:r>
      <w:r w:rsidR="009E41BA">
        <w:t>I</w:t>
      </w:r>
      <w:r>
        <w:t xml:space="preserve"> tillegg vil det bli gjennomført minst en systemrevisjon i hvert helseforetak</w:t>
      </w:r>
      <w:r w:rsidR="003867E7">
        <w:t xml:space="preserve">. </w:t>
      </w:r>
    </w:p>
    <w:p w14:paraId="63394540" w14:textId="77777777" w:rsidR="001B0431" w:rsidRDefault="001B0431" w:rsidP="00AE6CCA"/>
    <w:p w14:paraId="27229D37" w14:textId="77777777" w:rsidR="00AE6CCA" w:rsidRDefault="00334F9C" w:rsidP="00AE6CCA">
      <w:r>
        <w:t xml:space="preserve">Ved å kombinere systemrevisjoner med egenvurderinger, ser vi en mulighet for å kunne inspirere helseforetakene til selv å undersøke om deres pasientforløp innenfor psykisk helsevern for barn og unge, er i tråd med gjeldende regelverk og er forsvarlige. Gjennom dette tilsynsopplegget ønsker vi å tydeliggjøre at vi har tillit til at helseforetakene har felles mål med tilsynsmyndigheten om god pasientsikkerhet og kvalitet i tjenestene.  </w:t>
      </w:r>
    </w:p>
    <w:p w14:paraId="75F60F35" w14:textId="77777777" w:rsidR="0044347C" w:rsidRDefault="0044347C" w:rsidP="0044347C"/>
    <w:p w14:paraId="7BB26859" w14:textId="77777777" w:rsidR="006072D3" w:rsidRPr="003672D6" w:rsidRDefault="006072D3" w:rsidP="006072D3">
      <w:pPr>
        <w:rPr>
          <w:b/>
        </w:rPr>
      </w:pPr>
      <w:r>
        <w:rPr>
          <w:b/>
        </w:rPr>
        <w:t>Praktisk gjennomføring</w:t>
      </w:r>
      <w:r w:rsidR="006A1EB7">
        <w:rPr>
          <w:b/>
        </w:rPr>
        <w:t xml:space="preserve"> i det enkelte helseforetak</w:t>
      </w:r>
    </w:p>
    <w:p w14:paraId="065A2788" w14:textId="77777777" w:rsidR="002705AB" w:rsidRDefault="00FE7CC6" w:rsidP="002705AB">
      <w:pPr>
        <w:pStyle w:val="Listeavsnitt"/>
        <w:numPr>
          <w:ilvl w:val="0"/>
          <w:numId w:val="8"/>
        </w:numPr>
      </w:pPr>
      <w:r>
        <w:t>Helseforetaket, ved administrerende direktør, mottar e</w:t>
      </w:r>
      <w:r w:rsidR="002705AB">
        <w:t xml:space="preserve">genvurderingsskjema </w:t>
      </w:r>
      <w:r>
        <w:t xml:space="preserve">sammen med </w:t>
      </w:r>
      <w:r w:rsidR="002705AB">
        <w:t>varsel om tilsyn.</w:t>
      </w:r>
    </w:p>
    <w:p w14:paraId="4BAB2FFF" w14:textId="77777777" w:rsidR="006072D3" w:rsidRDefault="00FE7CC6" w:rsidP="002705AB">
      <w:pPr>
        <w:pStyle w:val="Listeavsnitt"/>
        <w:numPr>
          <w:ilvl w:val="0"/>
          <w:numId w:val="8"/>
        </w:numPr>
      </w:pPr>
      <w:r>
        <w:t xml:space="preserve">Helseforetaket </w:t>
      </w:r>
      <w:r w:rsidR="00906E59">
        <w:t xml:space="preserve">sørger for at alle deres barne- og ungdomspsykiatriske poliklinikker fyller ut </w:t>
      </w:r>
      <w:r w:rsidR="00BF18B9">
        <w:t>et egenvurderingsskjema</w:t>
      </w:r>
      <w:r w:rsidR="00906E59">
        <w:t>, og at det gjøres i forkant av systemrevisjonen</w:t>
      </w:r>
      <w:r w:rsidR="006072D3">
        <w:t xml:space="preserve">. </w:t>
      </w:r>
    </w:p>
    <w:p w14:paraId="015D2E32" w14:textId="77777777" w:rsidR="006072D3" w:rsidRDefault="000165FC" w:rsidP="006072D3">
      <w:pPr>
        <w:pStyle w:val="Listeavsnitt"/>
        <w:numPr>
          <w:ilvl w:val="0"/>
          <w:numId w:val="8"/>
        </w:numPr>
      </w:pPr>
      <w:r>
        <w:t xml:space="preserve">Helseforetaket innhenter de utfylte skjemaene fra poliklinikkene og lager en kort sammenstilling av resultatene. </w:t>
      </w:r>
      <w:r w:rsidR="00655E58">
        <w:t xml:space="preserve">Skjemaene </w:t>
      </w:r>
      <w:r>
        <w:t xml:space="preserve">og oppsummeringen </w:t>
      </w:r>
      <w:r w:rsidR="00655E58">
        <w:t xml:space="preserve">tas med </w:t>
      </w:r>
      <w:r w:rsidR="006072D3">
        <w:t xml:space="preserve">til </w:t>
      </w:r>
      <w:r w:rsidR="00655E58">
        <w:t>åpnings</w:t>
      </w:r>
      <w:r w:rsidR="006072D3">
        <w:t>møtet</w:t>
      </w:r>
      <w:r w:rsidR="00624357">
        <w:t xml:space="preserve"> for systemrevisjonen</w:t>
      </w:r>
      <w:r w:rsidR="006072D3">
        <w:t>, og overlevere</w:t>
      </w:r>
      <w:r w:rsidR="00655E58">
        <w:t xml:space="preserve">s til </w:t>
      </w:r>
      <w:r w:rsidR="006072D3">
        <w:t xml:space="preserve">tilsynslaget. </w:t>
      </w:r>
    </w:p>
    <w:p w14:paraId="6EC1DE7F" w14:textId="77777777" w:rsidR="006072D3" w:rsidRDefault="00624357" w:rsidP="006072D3">
      <w:pPr>
        <w:pStyle w:val="Listeavsnitt"/>
        <w:numPr>
          <w:ilvl w:val="0"/>
          <w:numId w:val="8"/>
        </w:numPr>
      </w:pPr>
      <w:r>
        <w:t xml:space="preserve">Systemrevisjonen avsluttes med et sluttmøte der funnene fra systemrevisjonen blir presentert. Funnene fra egenvurderingene vil også bli gjennomgått. </w:t>
      </w:r>
      <w:r w:rsidR="00C44C63">
        <w:t>Ledern</w:t>
      </w:r>
      <w:r w:rsidR="00655E58">
        <w:t>e</w:t>
      </w:r>
      <w:r w:rsidR="00C44C63">
        <w:t xml:space="preserve"> for hver av helseforetakets barne- og ungdomspsykiatriske poliklinikker </w:t>
      </w:r>
      <w:r w:rsidR="006072D3">
        <w:t xml:space="preserve">inviteres til å delta på sluttmøtet. </w:t>
      </w:r>
    </w:p>
    <w:p w14:paraId="1E81A008" w14:textId="77777777" w:rsidR="006072D3" w:rsidRDefault="00624357" w:rsidP="006072D3">
      <w:pPr>
        <w:pStyle w:val="Listeavsnitt"/>
        <w:numPr>
          <w:ilvl w:val="0"/>
          <w:numId w:val="8"/>
        </w:numPr>
      </w:pPr>
      <w:r>
        <w:t xml:space="preserve">Avvik </w:t>
      </w:r>
      <w:r w:rsidR="00F02C9E">
        <w:t xml:space="preserve">som avdekkes både gjennom egenvurderinger og systemrevisjoner </w:t>
      </w:r>
      <w:r>
        <w:t>fø</w:t>
      </w:r>
      <w:r w:rsidR="00F02C9E">
        <w:t xml:space="preserve">lges opp </w:t>
      </w:r>
      <w:r>
        <w:t>av tilsynsmyndigheten</w:t>
      </w:r>
      <w:r w:rsidR="00F02C9E">
        <w:t xml:space="preserve">. </w:t>
      </w:r>
      <w:r>
        <w:t xml:space="preserve">Helseforetakets ledelse koordinerer prosessen med å rette opp påpekte avvik. </w:t>
      </w:r>
      <w:r w:rsidR="00F02C9E">
        <w:t>Det vil kunne bli tatt stikkprøver av gjennomførte tiltak, og eventuelt også av enkelte virksomheter som gjennom egenvurderingene melder tilbake at alt er i tråd med regelverket</w:t>
      </w:r>
      <w:r w:rsidR="007B7F62">
        <w:t>.</w:t>
      </w:r>
      <w:r w:rsidR="00F02C9E">
        <w:t xml:space="preserve"> </w:t>
      </w:r>
    </w:p>
    <w:p w14:paraId="6DE51584" w14:textId="77777777" w:rsidR="005155A4" w:rsidRDefault="006A1EB7" w:rsidP="006072D3">
      <w:pPr>
        <w:pStyle w:val="Listeavsnitt"/>
        <w:numPr>
          <w:ilvl w:val="0"/>
          <w:numId w:val="8"/>
        </w:numPr>
      </w:pPr>
      <w:r>
        <w:t xml:space="preserve">Helseforetakets handlingsplan </w:t>
      </w:r>
      <w:r w:rsidR="00DD48F6">
        <w:t>for iverksetting av korrigerende og forebyggende tiltak</w:t>
      </w:r>
      <w:r>
        <w:t xml:space="preserve"> </w:t>
      </w:r>
      <w:r w:rsidR="006072D3">
        <w:t xml:space="preserve">skal også inneholde oppfølgingsaktiviteter fra ledelsens side for å kontrollere om iverksatte tiltak fungerer. </w:t>
      </w:r>
    </w:p>
    <w:p w14:paraId="08775527" w14:textId="77777777" w:rsidR="00AA1ADF" w:rsidRDefault="00AA1ADF">
      <w:r>
        <w:br w:type="page"/>
      </w:r>
    </w:p>
    <w:p w14:paraId="650A77BB" w14:textId="77777777" w:rsidR="00AA1ADF" w:rsidRDefault="00AA1ADF" w:rsidP="00AA1ADF">
      <w:pPr>
        <w:pStyle w:val="Listeavsnitt"/>
        <w:sectPr w:rsidR="00AA1ADF" w:rsidSect="001E0C42">
          <w:footerReference w:type="default" r:id="rId8"/>
          <w:pgSz w:w="11906" w:h="16838"/>
          <w:pgMar w:top="1134" w:right="1417" w:bottom="1417" w:left="1417" w:header="708" w:footer="708" w:gutter="0"/>
          <w:cols w:space="708"/>
          <w:docGrid w:linePitch="360"/>
        </w:sectPr>
      </w:pPr>
    </w:p>
    <w:p w14:paraId="5DA03479" w14:textId="77777777" w:rsidR="00DD48F6" w:rsidRPr="0003536D" w:rsidRDefault="00DD48F6" w:rsidP="00AA1ADF">
      <w:pPr>
        <w:pStyle w:val="Listeavsnitt"/>
        <w:numPr>
          <w:ilvl w:val="0"/>
          <w:numId w:val="12"/>
        </w:numPr>
        <w:ind w:left="0" w:right="-2"/>
        <w:rPr>
          <w:b/>
          <w:sz w:val="28"/>
          <w:szCs w:val="28"/>
        </w:rPr>
      </w:pPr>
      <w:r w:rsidRPr="0003536D">
        <w:rPr>
          <w:b/>
          <w:sz w:val="28"/>
          <w:szCs w:val="28"/>
        </w:rPr>
        <w:lastRenderedPageBreak/>
        <w:t>Mottak og vurdering av henvisning</w:t>
      </w:r>
    </w:p>
    <w:p w14:paraId="6609E33E" w14:textId="77777777" w:rsidR="005D2CF8" w:rsidRDefault="005D2CF8" w:rsidP="00AA1ADF">
      <w:pPr>
        <w:ind w:right="-2"/>
        <w:rPr>
          <w:b/>
        </w:rPr>
      </w:pPr>
    </w:p>
    <w:p w14:paraId="245FA0D6" w14:textId="77777777" w:rsidR="00AA6AF4" w:rsidRPr="00191220" w:rsidRDefault="00AA6AF4" w:rsidP="00AA1ADF">
      <w:pPr>
        <w:ind w:right="-2"/>
        <w:rPr>
          <w:b/>
          <w:u w:val="single"/>
        </w:rPr>
      </w:pPr>
      <w:r w:rsidRPr="00191220">
        <w:rPr>
          <w:b/>
          <w:u w:val="single"/>
        </w:rPr>
        <w:t xml:space="preserve">Sjekkpunkt 1: </w:t>
      </w:r>
    </w:p>
    <w:p w14:paraId="03A9E705" w14:textId="77777777" w:rsidR="003E522E" w:rsidRDefault="00F316A2" w:rsidP="00AA1ADF">
      <w:pPr>
        <w:ind w:right="-2"/>
        <w:rPr>
          <w:sz w:val="20"/>
          <w:szCs w:val="20"/>
        </w:rPr>
      </w:pPr>
      <w:r>
        <w:rPr>
          <w:sz w:val="20"/>
          <w:szCs w:val="20"/>
        </w:rPr>
        <w:t>Virksomheten skal sørge for rask vurdering av alle innkomne henvisninger for å vurdere alvorlighet og hastegrad.</w:t>
      </w:r>
      <w:r w:rsidR="00401D01">
        <w:rPr>
          <w:sz w:val="20"/>
          <w:szCs w:val="20"/>
        </w:rPr>
        <w:t xml:space="preserve"> </w:t>
      </w:r>
    </w:p>
    <w:p w14:paraId="281063EA" w14:textId="77777777" w:rsidR="003E522E" w:rsidRDefault="003E522E" w:rsidP="00AA1ADF">
      <w:pPr>
        <w:ind w:right="-2"/>
        <w:rPr>
          <w:sz w:val="20"/>
          <w:szCs w:val="20"/>
        </w:rPr>
      </w:pPr>
    </w:p>
    <w:p w14:paraId="17D5CB39" w14:textId="77777777" w:rsidR="00AA6AF4" w:rsidRDefault="00AA6AF4" w:rsidP="00AA1ADF">
      <w:pPr>
        <w:ind w:right="-2"/>
        <w:rPr>
          <w:sz w:val="20"/>
          <w:szCs w:val="20"/>
        </w:rPr>
      </w:pPr>
      <w:r>
        <w:rPr>
          <w:sz w:val="20"/>
          <w:szCs w:val="20"/>
        </w:rPr>
        <w:t xml:space="preserve">Vurderes alle henvisninger (også mangelfulle henvisninger) </w:t>
      </w:r>
      <w:r w:rsidRPr="00710A38">
        <w:rPr>
          <w:sz w:val="20"/>
          <w:szCs w:val="20"/>
        </w:rPr>
        <w:t xml:space="preserve">innen 10 </w:t>
      </w:r>
      <w:r>
        <w:rPr>
          <w:sz w:val="20"/>
          <w:szCs w:val="20"/>
        </w:rPr>
        <w:t>virke</w:t>
      </w:r>
      <w:r w:rsidRPr="00710A38">
        <w:rPr>
          <w:sz w:val="20"/>
          <w:szCs w:val="20"/>
        </w:rPr>
        <w:t>dager</w:t>
      </w:r>
      <w:r w:rsidRPr="00586C5E">
        <w:rPr>
          <w:sz w:val="20"/>
          <w:szCs w:val="20"/>
        </w:rPr>
        <w:t xml:space="preserve"> fra henvisningen mott</w:t>
      </w:r>
      <w:r>
        <w:rPr>
          <w:sz w:val="20"/>
          <w:szCs w:val="20"/>
        </w:rPr>
        <w:t>as</w:t>
      </w:r>
      <w:r w:rsidR="00F316A2">
        <w:rPr>
          <w:sz w:val="20"/>
          <w:szCs w:val="20"/>
        </w:rPr>
        <w:t xml:space="preserve">, </w:t>
      </w:r>
      <w:r>
        <w:rPr>
          <w:sz w:val="20"/>
          <w:szCs w:val="20"/>
        </w:rPr>
        <w:t>herunder at det er satt frist for oppstart av nødvendig helsehjelp for de som vurderes å ha slik rett</w:t>
      </w:r>
      <w:r w:rsidRPr="00710A38">
        <w:rPr>
          <w:sz w:val="20"/>
          <w:szCs w:val="20"/>
        </w:rPr>
        <w:t>?</w:t>
      </w:r>
    </w:p>
    <w:p w14:paraId="7FE1FA8F" w14:textId="77777777" w:rsidR="001C0974" w:rsidRPr="00191220" w:rsidRDefault="001C0974" w:rsidP="00AA1ADF">
      <w:pPr>
        <w:ind w:right="-2"/>
        <w:rPr>
          <w:b/>
          <w:sz w:val="22"/>
          <w:szCs w:val="22"/>
        </w:rPr>
      </w:pPr>
    </w:p>
    <w:p w14:paraId="1B562A46" w14:textId="77777777" w:rsidR="001C0974" w:rsidRDefault="001C0974" w:rsidP="001C0974">
      <w:pPr>
        <w:ind w:right="-2"/>
        <w:rPr>
          <w:sz w:val="20"/>
          <w:szCs w:val="20"/>
        </w:rPr>
      </w:pPr>
      <w:r w:rsidRPr="005B6B5E">
        <w:rPr>
          <w:b/>
          <w:sz w:val="22"/>
          <w:szCs w:val="22"/>
        </w:rPr>
        <w:t>Undersøkelsesmetode:</w:t>
      </w:r>
      <w:r w:rsidR="00FC5973">
        <w:rPr>
          <w:b/>
          <w:sz w:val="22"/>
          <w:szCs w:val="22"/>
        </w:rPr>
        <w:t xml:space="preserve"> </w:t>
      </w:r>
      <w:r w:rsidRPr="00074921">
        <w:rPr>
          <w:sz w:val="20"/>
          <w:szCs w:val="20"/>
        </w:rPr>
        <w:t>Bruke de siste 30 henvisningene</w:t>
      </w:r>
      <w:r w:rsidR="00624357">
        <w:rPr>
          <w:sz w:val="20"/>
          <w:szCs w:val="20"/>
        </w:rPr>
        <w:t xml:space="preserve"> innkommet 14 dager</w:t>
      </w:r>
      <w:r>
        <w:rPr>
          <w:sz w:val="20"/>
          <w:szCs w:val="20"/>
        </w:rPr>
        <w:t xml:space="preserve"> før mottatt tilsynsvarsel</w:t>
      </w:r>
      <w:r w:rsidR="00624357">
        <w:rPr>
          <w:sz w:val="20"/>
          <w:szCs w:val="20"/>
        </w:rPr>
        <w:t xml:space="preserve"> og tidligere</w:t>
      </w:r>
      <w:r w:rsidRPr="00074921">
        <w:rPr>
          <w:sz w:val="20"/>
          <w:szCs w:val="20"/>
        </w:rPr>
        <w:t>.</w:t>
      </w:r>
      <w:r w:rsidR="00231953">
        <w:rPr>
          <w:sz w:val="20"/>
          <w:szCs w:val="20"/>
        </w:rPr>
        <w:t xml:space="preserve"> </w:t>
      </w:r>
      <w:r>
        <w:rPr>
          <w:sz w:val="20"/>
          <w:szCs w:val="20"/>
        </w:rPr>
        <w:t>Telle antall virkedager fra dagen henvisningen ble mottatt til vurderingen er gjennomført.</w:t>
      </w:r>
    </w:p>
    <w:p w14:paraId="53A08FAD" w14:textId="77777777" w:rsidR="001C0974" w:rsidRPr="00191220" w:rsidRDefault="001C0974" w:rsidP="001C0974">
      <w:pPr>
        <w:ind w:right="-2"/>
        <w:rPr>
          <w:b/>
          <w:sz w:val="22"/>
          <w:szCs w:val="22"/>
        </w:rPr>
      </w:pPr>
    </w:p>
    <w:p w14:paraId="51B4CE4B" w14:textId="77777777" w:rsidR="00FC5973" w:rsidRDefault="001C0974" w:rsidP="00CB5A81">
      <w:pPr>
        <w:ind w:right="-2"/>
        <w:rPr>
          <w:b/>
        </w:rPr>
      </w:pPr>
      <w:r w:rsidRPr="00FC5973">
        <w:rPr>
          <w:b/>
          <w:sz w:val="22"/>
          <w:szCs w:val="22"/>
          <w:u w:val="single"/>
        </w:rPr>
        <w:t>Referanser/lovparagraf</w:t>
      </w:r>
      <w:r w:rsidR="004942AA">
        <w:rPr>
          <w:b/>
          <w:sz w:val="22"/>
          <w:szCs w:val="22"/>
          <w:u w:val="single"/>
        </w:rPr>
        <w:t>er</w:t>
      </w:r>
      <w:r w:rsidRPr="00FC5973">
        <w:rPr>
          <w:b/>
          <w:sz w:val="22"/>
          <w:szCs w:val="22"/>
          <w:u w:val="single"/>
        </w:rPr>
        <w:t>:</w:t>
      </w:r>
      <w:r w:rsidR="00FC5973">
        <w:rPr>
          <w:b/>
        </w:rPr>
        <w:t xml:space="preserve"> </w:t>
      </w:r>
    </w:p>
    <w:p w14:paraId="205AE30C" w14:textId="77777777" w:rsidR="001C0974" w:rsidRPr="00CB5A81" w:rsidRDefault="001C0974" w:rsidP="00CB5A81">
      <w:pPr>
        <w:ind w:right="-2"/>
        <w:rPr>
          <w:b/>
        </w:rPr>
      </w:pPr>
      <w:r w:rsidRPr="00977E30">
        <w:rPr>
          <w:b/>
          <w:color w:val="000000"/>
          <w:sz w:val="20"/>
          <w:szCs w:val="20"/>
        </w:rPr>
        <w:t xml:space="preserve">Prioriteringsforskriften </w:t>
      </w:r>
      <w:r w:rsidRPr="00977E30">
        <w:rPr>
          <w:b/>
          <w:bCs/>
          <w:color w:val="000000"/>
          <w:sz w:val="20"/>
          <w:szCs w:val="20"/>
        </w:rPr>
        <w:t>§ 4a</w:t>
      </w:r>
      <w:r w:rsidR="00906E59">
        <w:rPr>
          <w:b/>
          <w:bCs/>
          <w:color w:val="000000"/>
          <w:sz w:val="20"/>
          <w:szCs w:val="20"/>
        </w:rPr>
        <w:t xml:space="preserve"> </w:t>
      </w:r>
      <w:r w:rsidRPr="00DE76FA">
        <w:rPr>
          <w:i/>
          <w:iCs/>
          <w:color w:val="000000"/>
          <w:sz w:val="20"/>
          <w:szCs w:val="20"/>
        </w:rPr>
        <w:t>Særskilte fristregler for barn og unge under 23 år med psykiske lide</w:t>
      </w:r>
      <w:r>
        <w:rPr>
          <w:i/>
          <w:iCs/>
          <w:color w:val="000000"/>
          <w:sz w:val="20"/>
          <w:szCs w:val="20"/>
        </w:rPr>
        <w:t>lser eller rusmiddelavhengighet:</w:t>
      </w:r>
      <w:r w:rsidR="00906E59">
        <w:rPr>
          <w:i/>
          <w:iCs/>
          <w:color w:val="000000"/>
          <w:sz w:val="20"/>
          <w:szCs w:val="20"/>
        </w:rPr>
        <w:t xml:space="preserve"> </w:t>
      </w:r>
      <w:r w:rsidRPr="00F22C2D">
        <w:rPr>
          <w:color w:val="000000"/>
          <w:sz w:val="20"/>
          <w:szCs w:val="20"/>
        </w:rPr>
        <w:t>Barn og unge under 23 år med psykiske lidelser eller rusmiddelavhengighet har rett til vurdering som nevnt i § 4 første ledd første punktum, innen 10 virkedager fra henvisningen er mottatt.</w:t>
      </w:r>
    </w:p>
    <w:p w14:paraId="59C507FE" w14:textId="77777777" w:rsidR="001C0974" w:rsidRDefault="001C0974" w:rsidP="00AA1ADF">
      <w:pPr>
        <w:ind w:right="-2"/>
        <w:rPr>
          <w:b/>
        </w:rPr>
      </w:pPr>
    </w:p>
    <w:tbl>
      <w:tblPr>
        <w:tblStyle w:val="Tabellrutenett"/>
        <w:tblW w:w="10456" w:type="dxa"/>
        <w:tblLayout w:type="fixed"/>
        <w:tblLook w:val="04A0" w:firstRow="1" w:lastRow="0" w:firstColumn="1" w:lastColumn="0" w:noHBand="0" w:noVBand="1"/>
      </w:tblPr>
      <w:tblGrid>
        <w:gridCol w:w="959"/>
        <w:gridCol w:w="1134"/>
        <w:gridCol w:w="1276"/>
        <w:gridCol w:w="1842"/>
        <w:gridCol w:w="993"/>
        <w:gridCol w:w="1275"/>
        <w:gridCol w:w="1134"/>
        <w:gridCol w:w="1843"/>
      </w:tblGrid>
      <w:tr w:rsidR="00A47075" w14:paraId="6582FC5C" w14:textId="77777777" w:rsidTr="00A47075">
        <w:trPr>
          <w:trHeight w:val="284"/>
        </w:trPr>
        <w:tc>
          <w:tcPr>
            <w:tcW w:w="5211" w:type="dxa"/>
            <w:gridSpan w:val="4"/>
            <w:tcBorders>
              <w:top w:val="single" w:sz="12" w:space="0" w:color="auto"/>
              <w:left w:val="single" w:sz="12" w:space="0" w:color="auto"/>
              <w:right w:val="single" w:sz="12" w:space="0" w:color="auto"/>
            </w:tcBorders>
            <w:shd w:val="clear" w:color="auto" w:fill="B8CCE4" w:themeFill="accent1" w:themeFillTint="66"/>
          </w:tcPr>
          <w:p w14:paraId="76D083CC" w14:textId="77777777" w:rsidR="00A47075" w:rsidRPr="005B6B5E" w:rsidRDefault="00A47075" w:rsidP="00AA1ADF">
            <w:pPr>
              <w:ind w:right="-2"/>
              <w:jc w:val="center"/>
              <w:rPr>
                <w:b/>
                <w:sz w:val="22"/>
                <w:szCs w:val="22"/>
              </w:rPr>
            </w:pPr>
            <w:r w:rsidRPr="005B6B5E">
              <w:rPr>
                <w:b/>
                <w:sz w:val="22"/>
                <w:szCs w:val="22"/>
              </w:rPr>
              <w:t>Funn i 30 henvisninger</w:t>
            </w:r>
          </w:p>
        </w:tc>
        <w:tc>
          <w:tcPr>
            <w:tcW w:w="5245" w:type="dxa"/>
            <w:gridSpan w:val="4"/>
            <w:tcBorders>
              <w:top w:val="single" w:sz="12" w:space="0" w:color="auto"/>
              <w:left w:val="single" w:sz="12" w:space="0" w:color="auto"/>
              <w:right w:val="single" w:sz="12" w:space="0" w:color="auto"/>
            </w:tcBorders>
            <w:shd w:val="clear" w:color="auto" w:fill="B8CCE4" w:themeFill="accent1" w:themeFillTint="66"/>
          </w:tcPr>
          <w:p w14:paraId="385D11DC" w14:textId="77777777" w:rsidR="00A47075" w:rsidRPr="005B6B5E" w:rsidRDefault="00A47075" w:rsidP="00AA1ADF">
            <w:pPr>
              <w:ind w:right="-2"/>
              <w:jc w:val="center"/>
              <w:rPr>
                <w:b/>
                <w:sz w:val="22"/>
                <w:szCs w:val="22"/>
              </w:rPr>
            </w:pPr>
            <w:r w:rsidRPr="005B6B5E">
              <w:rPr>
                <w:b/>
                <w:sz w:val="22"/>
                <w:szCs w:val="22"/>
              </w:rPr>
              <w:t>Funn i 30 henvisninger</w:t>
            </w:r>
          </w:p>
        </w:tc>
      </w:tr>
      <w:tr w:rsidR="00A47075" w14:paraId="06A6AA55" w14:textId="77777777" w:rsidTr="00A47075">
        <w:tc>
          <w:tcPr>
            <w:tcW w:w="959" w:type="dxa"/>
            <w:tcBorders>
              <w:left w:val="single" w:sz="12" w:space="0" w:color="auto"/>
              <w:bottom w:val="single" w:sz="12" w:space="0" w:color="auto"/>
              <w:right w:val="single" w:sz="4" w:space="0" w:color="auto"/>
            </w:tcBorders>
            <w:shd w:val="clear" w:color="auto" w:fill="B8CCE4" w:themeFill="accent1" w:themeFillTint="66"/>
          </w:tcPr>
          <w:p w14:paraId="6D1854A6" w14:textId="77777777" w:rsidR="00A47075" w:rsidRDefault="00A47075" w:rsidP="00A47075">
            <w:pPr>
              <w:ind w:right="-2"/>
              <w:jc w:val="center"/>
              <w:rPr>
                <w:sz w:val="18"/>
                <w:szCs w:val="18"/>
              </w:rPr>
            </w:pPr>
            <w:r>
              <w:rPr>
                <w:sz w:val="18"/>
                <w:szCs w:val="18"/>
              </w:rPr>
              <w:t>Id</w:t>
            </w:r>
          </w:p>
          <w:p w14:paraId="59744E7A" w14:textId="77777777" w:rsidR="00A47075" w:rsidRPr="003D1678" w:rsidRDefault="00A47075" w:rsidP="00A47075">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5DF386FE" w14:textId="77777777" w:rsidR="00A47075" w:rsidRPr="003D1678" w:rsidRDefault="00A47075" w:rsidP="00A47075">
            <w:pPr>
              <w:ind w:right="-2"/>
              <w:jc w:val="center"/>
              <w:rPr>
                <w:sz w:val="18"/>
                <w:szCs w:val="18"/>
              </w:rPr>
            </w:pPr>
            <w:r w:rsidRPr="003D1678">
              <w:rPr>
                <w:sz w:val="18"/>
                <w:szCs w:val="18"/>
              </w:rPr>
              <w:t xml:space="preserve">Dato for </w:t>
            </w:r>
            <w:r>
              <w:rPr>
                <w:sz w:val="18"/>
                <w:szCs w:val="18"/>
              </w:rPr>
              <w:t>mottak</w:t>
            </w:r>
            <w:r w:rsidRPr="003D1678">
              <w:rPr>
                <w:sz w:val="18"/>
                <w:szCs w:val="18"/>
              </w:rPr>
              <w:t xml:space="preserve"> av he</w:t>
            </w:r>
            <w:r>
              <w:rPr>
                <w:sz w:val="18"/>
                <w:szCs w:val="18"/>
              </w:rPr>
              <w:t>n</w:t>
            </w:r>
            <w:r w:rsidRPr="003D1678">
              <w:rPr>
                <w:sz w:val="18"/>
                <w:szCs w:val="18"/>
              </w:rPr>
              <w:t>visning</w:t>
            </w:r>
          </w:p>
        </w:tc>
        <w:tc>
          <w:tcPr>
            <w:tcW w:w="1276" w:type="dxa"/>
            <w:tcBorders>
              <w:bottom w:val="single" w:sz="12" w:space="0" w:color="auto"/>
            </w:tcBorders>
            <w:shd w:val="clear" w:color="auto" w:fill="B8CCE4" w:themeFill="accent1" w:themeFillTint="66"/>
          </w:tcPr>
          <w:p w14:paraId="628EB4F5" w14:textId="77777777" w:rsidR="00A47075" w:rsidRPr="003D1678" w:rsidRDefault="00A47075" w:rsidP="00A47075">
            <w:pPr>
              <w:ind w:right="-2"/>
              <w:jc w:val="center"/>
              <w:rPr>
                <w:sz w:val="18"/>
                <w:szCs w:val="18"/>
              </w:rPr>
            </w:pPr>
            <w:r w:rsidRPr="003D1678">
              <w:rPr>
                <w:sz w:val="18"/>
                <w:szCs w:val="18"/>
              </w:rPr>
              <w:t>Dato for vurdering av he</w:t>
            </w:r>
            <w:r>
              <w:rPr>
                <w:sz w:val="18"/>
                <w:szCs w:val="18"/>
              </w:rPr>
              <w:t>n</w:t>
            </w:r>
            <w:r w:rsidRPr="003D1678">
              <w:rPr>
                <w:sz w:val="18"/>
                <w:szCs w:val="18"/>
              </w:rPr>
              <w:t>visning</w:t>
            </w:r>
          </w:p>
        </w:tc>
        <w:tc>
          <w:tcPr>
            <w:tcW w:w="1842" w:type="dxa"/>
            <w:tcBorders>
              <w:bottom w:val="single" w:sz="12" w:space="0" w:color="auto"/>
              <w:right w:val="single" w:sz="12" w:space="0" w:color="auto"/>
            </w:tcBorders>
            <w:shd w:val="clear" w:color="auto" w:fill="B8CCE4" w:themeFill="accent1" w:themeFillTint="66"/>
          </w:tcPr>
          <w:p w14:paraId="17C1106B" w14:textId="77777777" w:rsidR="00A47075" w:rsidRPr="003D1678" w:rsidRDefault="00A47075" w:rsidP="00A47075">
            <w:pPr>
              <w:ind w:right="-2"/>
              <w:jc w:val="center"/>
              <w:rPr>
                <w:sz w:val="18"/>
                <w:szCs w:val="18"/>
              </w:rPr>
            </w:pPr>
            <w:r w:rsidRPr="003D1678">
              <w:rPr>
                <w:sz w:val="18"/>
                <w:szCs w:val="18"/>
              </w:rPr>
              <w:t>Antall virkedager fra mottatt henvisning til vurdering</w:t>
            </w:r>
          </w:p>
        </w:tc>
        <w:tc>
          <w:tcPr>
            <w:tcW w:w="993" w:type="dxa"/>
            <w:tcBorders>
              <w:bottom w:val="single" w:sz="12" w:space="0" w:color="auto"/>
              <w:right w:val="single" w:sz="4" w:space="0" w:color="auto"/>
            </w:tcBorders>
            <w:shd w:val="clear" w:color="auto" w:fill="B8CCE4" w:themeFill="accent1" w:themeFillTint="66"/>
          </w:tcPr>
          <w:p w14:paraId="649FA48C" w14:textId="77777777" w:rsidR="00A47075" w:rsidRDefault="00A47075" w:rsidP="00A47075">
            <w:pPr>
              <w:ind w:right="-2"/>
              <w:jc w:val="center"/>
              <w:rPr>
                <w:sz w:val="18"/>
                <w:szCs w:val="18"/>
              </w:rPr>
            </w:pPr>
            <w:r>
              <w:rPr>
                <w:sz w:val="18"/>
                <w:szCs w:val="18"/>
              </w:rPr>
              <w:t>Id</w:t>
            </w:r>
          </w:p>
          <w:p w14:paraId="5B787A3B" w14:textId="77777777" w:rsidR="00A47075" w:rsidRPr="003D1678" w:rsidRDefault="00A47075" w:rsidP="00A47075">
            <w:pPr>
              <w:ind w:right="-2"/>
              <w:jc w:val="center"/>
              <w:rPr>
                <w:sz w:val="18"/>
                <w:szCs w:val="18"/>
              </w:rPr>
            </w:pPr>
            <w:r>
              <w:rPr>
                <w:sz w:val="18"/>
                <w:szCs w:val="18"/>
              </w:rPr>
              <w:t>(for intern bruk)</w:t>
            </w:r>
          </w:p>
        </w:tc>
        <w:tc>
          <w:tcPr>
            <w:tcW w:w="1275" w:type="dxa"/>
            <w:tcBorders>
              <w:left w:val="single" w:sz="4" w:space="0" w:color="auto"/>
              <w:bottom w:val="single" w:sz="12" w:space="0" w:color="auto"/>
            </w:tcBorders>
            <w:shd w:val="clear" w:color="auto" w:fill="B8CCE4" w:themeFill="accent1" w:themeFillTint="66"/>
          </w:tcPr>
          <w:p w14:paraId="37F60E70" w14:textId="77777777" w:rsidR="00A47075" w:rsidRPr="003D1678" w:rsidRDefault="00A47075" w:rsidP="00A47075">
            <w:pPr>
              <w:ind w:right="-2"/>
              <w:jc w:val="center"/>
              <w:rPr>
                <w:sz w:val="18"/>
                <w:szCs w:val="18"/>
              </w:rPr>
            </w:pPr>
            <w:r w:rsidRPr="003D1678">
              <w:rPr>
                <w:sz w:val="18"/>
                <w:szCs w:val="18"/>
              </w:rPr>
              <w:t xml:space="preserve">Dato for </w:t>
            </w:r>
            <w:r>
              <w:rPr>
                <w:sz w:val="18"/>
                <w:szCs w:val="18"/>
              </w:rPr>
              <w:t>mottak</w:t>
            </w:r>
            <w:r w:rsidRPr="003D1678">
              <w:rPr>
                <w:sz w:val="18"/>
                <w:szCs w:val="18"/>
              </w:rPr>
              <w:t xml:space="preserve"> av he</w:t>
            </w:r>
            <w:r>
              <w:rPr>
                <w:sz w:val="18"/>
                <w:szCs w:val="18"/>
              </w:rPr>
              <w:t>n</w:t>
            </w:r>
            <w:r w:rsidRPr="003D1678">
              <w:rPr>
                <w:sz w:val="18"/>
                <w:szCs w:val="18"/>
              </w:rPr>
              <w:t>visning</w:t>
            </w:r>
          </w:p>
        </w:tc>
        <w:tc>
          <w:tcPr>
            <w:tcW w:w="1134" w:type="dxa"/>
            <w:tcBorders>
              <w:bottom w:val="single" w:sz="12" w:space="0" w:color="auto"/>
            </w:tcBorders>
            <w:shd w:val="clear" w:color="auto" w:fill="B8CCE4" w:themeFill="accent1" w:themeFillTint="66"/>
          </w:tcPr>
          <w:p w14:paraId="7594B2D4" w14:textId="77777777" w:rsidR="00A47075" w:rsidRPr="003D1678" w:rsidRDefault="00A47075" w:rsidP="00A47075">
            <w:pPr>
              <w:ind w:right="-2"/>
              <w:jc w:val="center"/>
              <w:rPr>
                <w:sz w:val="18"/>
                <w:szCs w:val="18"/>
              </w:rPr>
            </w:pPr>
            <w:r w:rsidRPr="003D1678">
              <w:rPr>
                <w:sz w:val="18"/>
                <w:szCs w:val="18"/>
              </w:rPr>
              <w:t>Dato for vurdering av he</w:t>
            </w:r>
            <w:r>
              <w:rPr>
                <w:sz w:val="18"/>
                <w:szCs w:val="18"/>
              </w:rPr>
              <w:t>n</w:t>
            </w:r>
            <w:r w:rsidRPr="003D1678">
              <w:rPr>
                <w:sz w:val="18"/>
                <w:szCs w:val="18"/>
              </w:rPr>
              <w:t>visning</w:t>
            </w:r>
          </w:p>
        </w:tc>
        <w:tc>
          <w:tcPr>
            <w:tcW w:w="1843" w:type="dxa"/>
            <w:tcBorders>
              <w:bottom w:val="single" w:sz="12" w:space="0" w:color="auto"/>
              <w:right w:val="single" w:sz="12" w:space="0" w:color="auto"/>
            </w:tcBorders>
            <w:shd w:val="clear" w:color="auto" w:fill="B8CCE4" w:themeFill="accent1" w:themeFillTint="66"/>
          </w:tcPr>
          <w:p w14:paraId="649D6E8B" w14:textId="77777777" w:rsidR="00A47075" w:rsidRPr="003D1678" w:rsidRDefault="00A47075" w:rsidP="00A47075">
            <w:pPr>
              <w:ind w:right="-2"/>
              <w:jc w:val="center"/>
              <w:rPr>
                <w:sz w:val="18"/>
                <w:szCs w:val="18"/>
              </w:rPr>
            </w:pPr>
            <w:r w:rsidRPr="003D1678">
              <w:rPr>
                <w:sz w:val="18"/>
                <w:szCs w:val="18"/>
              </w:rPr>
              <w:t>Antall virkedager fra mottatt henvisning til vurdering</w:t>
            </w:r>
          </w:p>
        </w:tc>
      </w:tr>
      <w:tr w:rsidR="00A47075" w14:paraId="108A291C" w14:textId="77777777" w:rsidTr="00A47075">
        <w:trPr>
          <w:trHeight w:val="227"/>
        </w:trPr>
        <w:tc>
          <w:tcPr>
            <w:tcW w:w="959" w:type="dxa"/>
            <w:tcBorders>
              <w:top w:val="single" w:sz="12" w:space="0" w:color="auto"/>
              <w:left w:val="single" w:sz="12" w:space="0" w:color="auto"/>
              <w:right w:val="single" w:sz="4" w:space="0" w:color="auto"/>
            </w:tcBorders>
          </w:tcPr>
          <w:p w14:paraId="42E13E91" w14:textId="77777777" w:rsidR="00A47075" w:rsidRPr="00A47075" w:rsidRDefault="00A47075" w:rsidP="001C0974">
            <w:pPr>
              <w:ind w:right="-2"/>
              <w:jc w:val="center"/>
              <w:rPr>
                <w:rFonts w:ascii="Arial" w:hAnsi="Arial" w:cs="Arial"/>
                <w:sz w:val="18"/>
                <w:szCs w:val="18"/>
              </w:rPr>
            </w:pPr>
          </w:p>
        </w:tc>
        <w:tc>
          <w:tcPr>
            <w:tcW w:w="1134" w:type="dxa"/>
            <w:tcBorders>
              <w:top w:val="single" w:sz="12" w:space="0" w:color="auto"/>
              <w:left w:val="single" w:sz="4" w:space="0" w:color="auto"/>
            </w:tcBorders>
          </w:tcPr>
          <w:p w14:paraId="562A29A6" w14:textId="77777777" w:rsidR="00A47075" w:rsidRPr="00A47075" w:rsidRDefault="00A47075" w:rsidP="001C0974">
            <w:pPr>
              <w:ind w:right="-2"/>
              <w:jc w:val="center"/>
              <w:rPr>
                <w:rFonts w:ascii="Arial" w:hAnsi="Arial" w:cs="Arial"/>
                <w:sz w:val="18"/>
                <w:szCs w:val="18"/>
              </w:rPr>
            </w:pPr>
          </w:p>
        </w:tc>
        <w:tc>
          <w:tcPr>
            <w:tcW w:w="1276" w:type="dxa"/>
            <w:tcBorders>
              <w:top w:val="single" w:sz="12" w:space="0" w:color="auto"/>
            </w:tcBorders>
          </w:tcPr>
          <w:p w14:paraId="2A8CB181" w14:textId="77777777" w:rsidR="00A47075" w:rsidRPr="00A47075" w:rsidRDefault="00A47075" w:rsidP="001C0974">
            <w:pPr>
              <w:ind w:right="-2"/>
              <w:jc w:val="center"/>
              <w:rPr>
                <w:rFonts w:ascii="Arial" w:hAnsi="Arial" w:cs="Arial"/>
                <w:sz w:val="18"/>
                <w:szCs w:val="18"/>
              </w:rPr>
            </w:pPr>
          </w:p>
        </w:tc>
        <w:tc>
          <w:tcPr>
            <w:tcW w:w="1842" w:type="dxa"/>
            <w:tcBorders>
              <w:top w:val="single" w:sz="12" w:space="0" w:color="auto"/>
              <w:right w:val="single" w:sz="12" w:space="0" w:color="auto"/>
            </w:tcBorders>
          </w:tcPr>
          <w:p w14:paraId="7282606D" w14:textId="77777777" w:rsidR="00A47075" w:rsidRPr="00A47075" w:rsidRDefault="00A47075" w:rsidP="001C0974">
            <w:pPr>
              <w:ind w:right="-2"/>
              <w:jc w:val="center"/>
              <w:rPr>
                <w:rFonts w:ascii="Arial" w:hAnsi="Arial" w:cs="Arial"/>
                <w:sz w:val="18"/>
                <w:szCs w:val="18"/>
              </w:rPr>
            </w:pPr>
          </w:p>
        </w:tc>
        <w:tc>
          <w:tcPr>
            <w:tcW w:w="993" w:type="dxa"/>
            <w:tcBorders>
              <w:top w:val="single" w:sz="12" w:space="0" w:color="auto"/>
              <w:right w:val="single" w:sz="4" w:space="0" w:color="auto"/>
            </w:tcBorders>
          </w:tcPr>
          <w:p w14:paraId="0EBA2924"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top w:val="single" w:sz="12" w:space="0" w:color="auto"/>
              <w:left w:val="single" w:sz="4" w:space="0" w:color="auto"/>
            </w:tcBorders>
          </w:tcPr>
          <w:p w14:paraId="16C90127"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Borders>
              <w:top w:val="single" w:sz="12" w:space="0" w:color="auto"/>
            </w:tcBorders>
          </w:tcPr>
          <w:p w14:paraId="383DFC0D"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top w:val="single" w:sz="12" w:space="0" w:color="auto"/>
              <w:right w:val="single" w:sz="12" w:space="0" w:color="auto"/>
            </w:tcBorders>
          </w:tcPr>
          <w:p w14:paraId="3CFB521E"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4F0B675F" w14:textId="77777777" w:rsidTr="00A47075">
        <w:trPr>
          <w:trHeight w:val="227"/>
        </w:trPr>
        <w:tc>
          <w:tcPr>
            <w:tcW w:w="959" w:type="dxa"/>
            <w:tcBorders>
              <w:left w:val="single" w:sz="12" w:space="0" w:color="auto"/>
              <w:right w:val="single" w:sz="4" w:space="0" w:color="auto"/>
            </w:tcBorders>
          </w:tcPr>
          <w:p w14:paraId="1F57D357"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075384FA" w14:textId="77777777" w:rsidR="00A47075" w:rsidRPr="00A47075" w:rsidRDefault="00A47075" w:rsidP="001C0974">
            <w:pPr>
              <w:ind w:right="-2"/>
              <w:jc w:val="center"/>
              <w:rPr>
                <w:rFonts w:ascii="Arial" w:hAnsi="Arial" w:cs="Arial"/>
                <w:sz w:val="18"/>
                <w:szCs w:val="18"/>
              </w:rPr>
            </w:pPr>
          </w:p>
        </w:tc>
        <w:tc>
          <w:tcPr>
            <w:tcW w:w="1276" w:type="dxa"/>
          </w:tcPr>
          <w:p w14:paraId="2A213287"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569C385D"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422B2106"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0B9EC9D6"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65B1C45F"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6FC7621A"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7F56547E" w14:textId="77777777" w:rsidTr="00A47075">
        <w:trPr>
          <w:trHeight w:val="227"/>
        </w:trPr>
        <w:tc>
          <w:tcPr>
            <w:tcW w:w="959" w:type="dxa"/>
            <w:tcBorders>
              <w:left w:val="single" w:sz="12" w:space="0" w:color="auto"/>
              <w:right w:val="single" w:sz="4" w:space="0" w:color="auto"/>
            </w:tcBorders>
          </w:tcPr>
          <w:p w14:paraId="03897EF5"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4CD82F81" w14:textId="77777777" w:rsidR="00A47075" w:rsidRPr="00A47075" w:rsidRDefault="00A47075" w:rsidP="001C0974">
            <w:pPr>
              <w:ind w:right="-2"/>
              <w:jc w:val="center"/>
              <w:rPr>
                <w:rFonts w:ascii="Arial" w:hAnsi="Arial" w:cs="Arial"/>
                <w:sz w:val="18"/>
                <w:szCs w:val="18"/>
              </w:rPr>
            </w:pPr>
          </w:p>
        </w:tc>
        <w:tc>
          <w:tcPr>
            <w:tcW w:w="1276" w:type="dxa"/>
          </w:tcPr>
          <w:p w14:paraId="1CA3520A"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408F0BDF"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4AC7335E"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570A7051"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4683C518"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482CF240"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576B0F91" w14:textId="77777777" w:rsidTr="00A47075">
        <w:trPr>
          <w:trHeight w:val="227"/>
        </w:trPr>
        <w:tc>
          <w:tcPr>
            <w:tcW w:w="959" w:type="dxa"/>
            <w:tcBorders>
              <w:left w:val="single" w:sz="12" w:space="0" w:color="auto"/>
              <w:right w:val="single" w:sz="4" w:space="0" w:color="auto"/>
            </w:tcBorders>
          </w:tcPr>
          <w:p w14:paraId="2DF45E69"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12D6A6B5" w14:textId="77777777" w:rsidR="00A47075" w:rsidRPr="00A47075" w:rsidRDefault="00A47075" w:rsidP="001C0974">
            <w:pPr>
              <w:ind w:right="-2"/>
              <w:jc w:val="center"/>
              <w:rPr>
                <w:rFonts w:ascii="Arial" w:hAnsi="Arial" w:cs="Arial"/>
                <w:sz w:val="18"/>
                <w:szCs w:val="18"/>
              </w:rPr>
            </w:pPr>
          </w:p>
        </w:tc>
        <w:tc>
          <w:tcPr>
            <w:tcW w:w="1276" w:type="dxa"/>
          </w:tcPr>
          <w:p w14:paraId="4FC628F2"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001DB8CA"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0F46CDF1"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2A573EA4"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700AE23D"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6C962735"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5D2D78BD" w14:textId="77777777" w:rsidTr="00A47075">
        <w:trPr>
          <w:trHeight w:val="227"/>
        </w:trPr>
        <w:tc>
          <w:tcPr>
            <w:tcW w:w="959" w:type="dxa"/>
            <w:tcBorders>
              <w:left w:val="single" w:sz="12" w:space="0" w:color="auto"/>
              <w:right w:val="single" w:sz="4" w:space="0" w:color="auto"/>
            </w:tcBorders>
          </w:tcPr>
          <w:p w14:paraId="41411C7F"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79EF0069" w14:textId="77777777" w:rsidR="00A47075" w:rsidRPr="00A47075" w:rsidRDefault="00A47075" w:rsidP="001C0974">
            <w:pPr>
              <w:ind w:right="-2"/>
              <w:jc w:val="center"/>
              <w:rPr>
                <w:rFonts w:ascii="Arial" w:hAnsi="Arial" w:cs="Arial"/>
                <w:sz w:val="18"/>
                <w:szCs w:val="18"/>
              </w:rPr>
            </w:pPr>
          </w:p>
        </w:tc>
        <w:tc>
          <w:tcPr>
            <w:tcW w:w="1276" w:type="dxa"/>
          </w:tcPr>
          <w:p w14:paraId="60EFB8E6"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67953A07"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62DFFCA7"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45EC71E7"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1ADA7F97"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4B5D8112"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03CA1E81" w14:textId="77777777" w:rsidTr="00A47075">
        <w:trPr>
          <w:trHeight w:val="227"/>
        </w:trPr>
        <w:tc>
          <w:tcPr>
            <w:tcW w:w="959" w:type="dxa"/>
            <w:tcBorders>
              <w:left w:val="single" w:sz="12" w:space="0" w:color="auto"/>
              <w:right w:val="single" w:sz="4" w:space="0" w:color="auto"/>
            </w:tcBorders>
          </w:tcPr>
          <w:p w14:paraId="347DC566"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580AB29E" w14:textId="77777777" w:rsidR="00A47075" w:rsidRPr="00A47075" w:rsidRDefault="00A47075" w:rsidP="001C0974">
            <w:pPr>
              <w:ind w:right="-2"/>
              <w:jc w:val="center"/>
              <w:rPr>
                <w:rFonts w:ascii="Arial" w:hAnsi="Arial" w:cs="Arial"/>
                <w:sz w:val="18"/>
                <w:szCs w:val="18"/>
              </w:rPr>
            </w:pPr>
          </w:p>
        </w:tc>
        <w:tc>
          <w:tcPr>
            <w:tcW w:w="1276" w:type="dxa"/>
          </w:tcPr>
          <w:p w14:paraId="2D734C10"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3B39D489"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349B53A0"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45E40262"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573C3A99"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3CA0E6FC"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4F95F3AC" w14:textId="77777777" w:rsidTr="00A47075">
        <w:trPr>
          <w:trHeight w:val="227"/>
        </w:trPr>
        <w:tc>
          <w:tcPr>
            <w:tcW w:w="959" w:type="dxa"/>
            <w:tcBorders>
              <w:left w:val="single" w:sz="12" w:space="0" w:color="auto"/>
              <w:right w:val="single" w:sz="4" w:space="0" w:color="auto"/>
            </w:tcBorders>
          </w:tcPr>
          <w:p w14:paraId="7C00DCE1"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48268F69" w14:textId="77777777" w:rsidR="00A47075" w:rsidRPr="00A47075" w:rsidRDefault="00A47075" w:rsidP="001C0974">
            <w:pPr>
              <w:ind w:right="-2"/>
              <w:jc w:val="center"/>
              <w:rPr>
                <w:rFonts w:ascii="Arial" w:hAnsi="Arial" w:cs="Arial"/>
                <w:sz w:val="18"/>
                <w:szCs w:val="18"/>
              </w:rPr>
            </w:pPr>
          </w:p>
        </w:tc>
        <w:tc>
          <w:tcPr>
            <w:tcW w:w="1276" w:type="dxa"/>
          </w:tcPr>
          <w:p w14:paraId="0A5889BD"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01A8BBEE"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413E49A4"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0D9BEA8E"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3181FD96"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62EA3F94"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0C6A8FE3" w14:textId="77777777" w:rsidTr="00A47075">
        <w:trPr>
          <w:trHeight w:val="227"/>
        </w:trPr>
        <w:tc>
          <w:tcPr>
            <w:tcW w:w="959" w:type="dxa"/>
            <w:tcBorders>
              <w:left w:val="single" w:sz="12" w:space="0" w:color="auto"/>
              <w:right w:val="single" w:sz="4" w:space="0" w:color="auto"/>
            </w:tcBorders>
          </w:tcPr>
          <w:p w14:paraId="46B1DE55"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30AB3C58" w14:textId="77777777" w:rsidR="00A47075" w:rsidRPr="00A47075" w:rsidRDefault="00A47075" w:rsidP="001C0974">
            <w:pPr>
              <w:ind w:right="-2"/>
              <w:jc w:val="center"/>
              <w:rPr>
                <w:rFonts w:ascii="Arial" w:hAnsi="Arial" w:cs="Arial"/>
                <w:sz w:val="18"/>
                <w:szCs w:val="18"/>
              </w:rPr>
            </w:pPr>
          </w:p>
        </w:tc>
        <w:tc>
          <w:tcPr>
            <w:tcW w:w="1276" w:type="dxa"/>
          </w:tcPr>
          <w:p w14:paraId="3436D12A"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3602FFE4"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2C1F9A2E"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536AB412"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3F8AFCD1"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5211B571"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4B93AF31" w14:textId="77777777" w:rsidTr="00A47075">
        <w:trPr>
          <w:trHeight w:val="227"/>
        </w:trPr>
        <w:tc>
          <w:tcPr>
            <w:tcW w:w="959" w:type="dxa"/>
            <w:tcBorders>
              <w:left w:val="single" w:sz="12" w:space="0" w:color="auto"/>
              <w:right w:val="single" w:sz="4" w:space="0" w:color="auto"/>
            </w:tcBorders>
          </w:tcPr>
          <w:p w14:paraId="6F1EB727"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08653C25" w14:textId="77777777" w:rsidR="00A47075" w:rsidRPr="00A47075" w:rsidRDefault="00A47075" w:rsidP="001C0974">
            <w:pPr>
              <w:ind w:right="-2"/>
              <w:jc w:val="center"/>
              <w:rPr>
                <w:rFonts w:ascii="Arial" w:hAnsi="Arial" w:cs="Arial"/>
                <w:sz w:val="18"/>
                <w:szCs w:val="18"/>
              </w:rPr>
            </w:pPr>
          </w:p>
        </w:tc>
        <w:tc>
          <w:tcPr>
            <w:tcW w:w="1276" w:type="dxa"/>
          </w:tcPr>
          <w:p w14:paraId="2EC11D5A"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418FCB3B"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44745F7D"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3F801C12"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30C1BA54"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1315EF8D"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16F76F0E" w14:textId="77777777" w:rsidTr="00A47075">
        <w:trPr>
          <w:trHeight w:val="227"/>
        </w:trPr>
        <w:tc>
          <w:tcPr>
            <w:tcW w:w="959" w:type="dxa"/>
            <w:tcBorders>
              <w:left w:val="single" w:sz="12" w:space="0" w:color="auto"/>
              <w:bottom w:val="single" w:sz="4" w:space="0" w:color="auto"/>
              <w:right w:val="single" w:sz="4" w:space="0" w:color="auto"/>
            </w:tcBorders>
          </w:tcPr>
          <w:p w14:paraId="7BB4C2C3"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bottom w:val="single" w:sz="4" w:space="0" w:color="auto"/>
            </w:tcBorders>
          </w:tcPr>
          <w:p w14:paraId="60A0BC7B" w14:textId="77777777" w:rsidR="00A47075" w:rsidRPr="00A47075" w:rsidRDefault="00A47075" w:rsidP="001C0974">
            <w:pPr>
              <w:ind w:right="-2"/>
              <w:jc w:val="center"/>
              <w:rPr>
                <w:rFonts w:ascii="Arial" w:hAnsi="Arial" w:cs="Arial"/>
                <w:sz w:val="18"/>
                <w:szCs w:val="18"/>
              </w:rPr>
            </w:pPr>
          </w:p>
        </w:tc>
        <w:tc>
          <w:tcPr>
            <w:tcW w:w="1276" w:type="dxa"/>
            <w:tcBorders>
              <w:bottom w:val="single" w:sz="4" w:space="0" w:color="auto"/>
            </w:tcBorders>
          </w:tcPr>
          <w:p w14:paraId="116BAE73" w14:textId="77777777" w:rsidR="00A47075" w:rsidRPr="00A47075" w:rsidRDefault="00A47075" w:rsidP="001C0974">
            <w:pPr>
              <w:ind w:right="-2"/>
              <w:jc w:val="center"/>
              <w:rPr>
                <w:rFonts w:ascii="Arial" w:hAnsi="Arial" w:cs="Arial"/>
                <w:sz w:val="18"/>
                <w:szCs w:val="18"/>
              </w:rPr>
            </w:pPr>
          </w:p>
        </w:tc>
        <w:tc>
          <w:tcPr>
            <w:tcW w:w="1842" w:type="dxa"/>
            <w:tcBorders>
              <w:bottom w:val="single" w:sz="4" w:space="0" w:color="auto"/>
              <w:right w:val="single" w:sz="12" w:space="0" w:color="auto"/>
            </w:tcBorders>
          </w:tcPr>
          <w:p w14:paraId="6B103D9A"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69183641"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60E63873"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7B106FA3"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4097B494"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153F64F9" w14:textId="77777777" w:rsidTr="00A47075">
        <w:trPr>
          <w:trHeight w:val="227"/>
        </w:trPr>
        <w:tc>
          <w:tcPr>
            <w:tcW w:w="959" w:type="dxa"/>
            <w:tcBorders>
              <w:left w:val="single" w:sz="12" w:space="0" w:color="auto"/>
              <w:bottom w:val="single" w:sz="4" w:space="0" w:color="auto"/>
              <w:right w:val="single" w:sz="4" w:space="0" w:color="auto"/>
            </w:tcBorders>
          </w:tcPr>
          <w:p w14:paraId="2D6C2508"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bottom w:val="single" w:sz="4" w:space="0" w:color="auto"/>
            </w:tcBorders>
          </w:tcPr>
          <w:p w14:paraId="28D57F8C" w14:textId="77777777" w:rsidR="00A47075" w:rsidRPr="00A47075" w:rsidRDefault="00A47075" w:rsidP="001C0974">
            <w:pPr>
              <w:ind w:right="-2"/>
              <w:jc w:val="center"/>
              <w:rPr>
                <w:rFonts w:ascii="Arial" w:hAnsi="Arial" w:cs="Arial"/>
                <w:sz w:val="18"/>
                <w:szCs w:val="18"/>
              </w:rPr>
            </w:pPr>
          </w:p>
        </w:tc>
        <w:tc>
          <w:tcPr>
            <w:tcW w:w="1276" w:type="dxa"/>
            <w:tcBorders>
              <w:bottom w:val="single" w:sz="4" w:space="0" w:color="auto"/>
            </w:tcBorders>
          </w:tcPr>
          <w:p w14:paraId="218AD6F5" w14:textId="77777777" w:rsidR="00A47075" w:rsidRPr="00A47075" w:rsidRDefault="00A47075" w:rsidP="001C0974">
            <w:pPr>
              <w:ind w:right="-2"/>
              <w:jc w:val="center"/>
              <w:rPr>
                <w:rFonts w:ascii="Arial" w:hAnsi="Arial" w:cs="Arial"/>
                <w:sz w:val="18"/>
                <w:szCs w:val="18"/>
              </w:rPr>
            </w:pPr>
          </w:p>
        </w:tc>
        <w:tc>
          <w:tcPr>
            <w:tcW w:w="1842" w:type="dxa"/>
            <w:tcBorders>
              <w:bottom w:val="single" w:sz="4" w:space="0" w:color="auto"/>
              <w:right w:val="single" w:sz="12" w:space="0" w:color="auto"/>
            </w:tcBorders>
          </w:tcPr>
          <w:p w14:paraId="66653836"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542A6D32"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7AAC017C"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33C1E896"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310483C2"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14C2BEDC" w14:textId="77777777" w:rsidTr="00A47075">
        <w:trPr>
          <w:trHeight w:val="227"/>
        </w:trPr>
        <w:tc>
          <w:tcPr>
            <w:tcW w:w="959" w:type="dxa"/>
            <w:tcBorders>
              <w:top w:val="single" w:sz="4" w:space="0" w:color="auto"/>
              <w:left w:val="single" w:sz="12" w:space="0" w:color="auto"/>
              <w:right w:val="single" w:sz="4" w:space="0" w:color="auto"/>
            </w:tcBorders>
          </w:tcPr>
          <w:p w14:paraId="3C11607A" w14:textId="77777777" w:rsidR="00A47075" w:rsidRPr="00A47075" w:rsidRDefault="00A47075" w:rsidP="001C0974">
            <w:pPr>
              <w:ind w:right="-2"/>
              <w:jc w:val="center"/>
              <w:rPr>
                <w:rFonts w:ascii="Arial" w:hAnsi="Arial" w:cs="Arial"/>
                <w:sz w:val="18"/>
                <w:szCs w:val="18"/>
              </w:rPr>
            </w:pPr>
          </w:p>
        </w:tc>
        <w:tc>
          <w:tcPr>
            <w:tcW w:w="1134" w:type="dxa"/>
            <w:tcBorders>
              <w:top w:val="single" w:sz="4" w:space="0" w:color="auto"/>
              <w:left w:val="single" w:sz="4" w:space="0" w:color="auto"/>
            </w:tcBorders>
          </w:tcPr>
          <w:p w14:paraId="01AEEEC2" w14:textId="77777777" w:rsidR="00A47075" w:rsidRPr="00A47075" w:rsidRDefault="00A47075" w:rsidP="001C0974">
            <w:pPr>
              <w:ind w:right="-2"/>
              <w:jc w:val="center"/>
              <w:rPr>
                <w:rFonts w:ascii="Arial" w:hAnsi="Arial" w:cs="Arial"/>
                <w:sz w:val="18"/>
                <w:szCs w:val="18"/>
              </w:rPr>
            </w:pPr>
          </w:p>
        </w:tc>
        <w:tc>
          <w:tcPr>
            <w:tcW w:w="1276" w:type="dxa"/>
            <w:tcBorders>
              <w:top w:val="single" w:sz="4" w:space="0" w:color="auto"/>
            </w:tcBorders>
          </w:tcPr>
          <w:p w14:paraId="2F0A3210" w14:textId="77777777" w:rsidR="00A47075" w:rsidRPr="00A47075" w:rsidRDefault="00A47075" w:rsidP="001C0974">
            <w:pPr>
              <w:ind w:right="-2"/>
              <w:jc w:val="center"/>
              <w:rPr>
                <w:rFonts w:ascii="Arial" w:hAnsi="Arial" w:cs="Arial"/>
                <w:sz w:val="18"/>
                <w:szCs w:val="18"/>
              </w:rPr>
            </w:pPr>
          </w:p>
        </w:tc>
        <w:tc>
          <w:tcPr>
            <w:tcW w:w="1842" w:type="dxa"/>
            <w:tcBorders>
              <w:top w:val="single" w:sz="4" w:space="0" w:color="auto"/>
              <w:right w:val="single" w:sz="12" w:space="0" w:color="auto"/>
            </w:tcBorders>
          </w:tcPr>
          <w:p w14:paraId="352F6263"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75DE40E2"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6A6C24E5"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51D05CB4"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4181345E"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6D9DD125" w14:textId="77777777" w:rsidTr="00A47075">
        <w:trPr>
          <w:trHeight w:val="227"/>
        </w:trPr>
        <w:tc>
          <w:tcPr>
            <w:tcW w:w="959" w:type="dxa"/>
            <w:tcBorders>
              <w:left w:val="single" w:sz="12" w:space="0" w:color="auto"/>
              <w:right w:val="single" w:sz="4" w:space="0" w:color="auto"/>
            </w:tcBorders>
          </w:tcPr>
          <w:p w14:paraId="0E20C70E"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1A81225B" w14:textId="77777777" w:rsidR="00A47075" w:rsidRPr="00A47075" w:rsidRDefault="00A47075" w:rsidP="001C0974">
            <w:pPr>
              <w:ind w:right="-2"/>
              <w:jc w:val="center"/>
              <w:rPr>
                <w:rFonts w:ascii="Arial" w:hAnsi="Arial" w:cs="Arial"/>
                <w:sz w:val="18"/>
                <w:szCs w:val="18"/>
              </w:rPr>
            </w:pPr>
          </w:p>
        </w:tc>
        <w:tc>
          <w:tcPr>
            <w:tcW w:w="1276" w:type="dxa"/>
          </w:tcPr>
          <w:p w14:paraId="670FAE5C"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5FA0ED31"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3BB84E9D"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28ACA066"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019227D9"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5F0F6B8C"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4CB498FB" w14:textId="77777777" w:rsidTr="00A47075">
        <w:trPr>
          <w:trHeight w:val="227"/>
        </w:trPr>
        <w:tc>
          <w:tcPr>
            <w:tcW w:w="959" w:type="dxa"/>
            <w:tcBorders>
              <w:left w:val="single" w:sz="12" w:space="0" w:color="auto"/>
              <w:right w:val="single" w:sz="4" w:space="0" w:color="auto"/>
            </w:tcBorders>
          </w:tcPr>
          <w:p w14:paraId="5A6D6456"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tcBorders>
          </w:tcPr>
          <w:p w14:paraId="31AF26A9" w14:textId="77777777" w:rsidR="00A47075" w:rsidRPr="00A47075" w:rsidRDefault="00A47075" w:rsidP="001C0974">
            <w:pPr>
              <w:ind w:right="-2"/>
              <w:jc w:val="center"/>
              <w:rPr>
                <w:rFonts w:ascii="Arial" w:hAnsi="Arial" w:cs="Arial"/>
                <w:sz w:val="18"/>
                <w:szCs w:val="18"/>
              </w:rPr>
            </w:pPr>
          </w:p>
        </w:tc>
        <w:tc>
          <w:tcPr>
            <w:tcW w:w="1276" w:type="dxa"/>
          </w:tcPr>
          <w:p w14:paraId="276AFF0F" w14:textId="77777777" w:rsidR="00A47075" w:rsidRPr="00A47075" w:rsidRDefault="00A47075" w:rsidP="001C0974">
            <w:pPr>
              <w:ind w:right="-2"/>
              <w:jc w:val="center"/>
              <w:rPr>
                <w:rFonts w:ascii="Arial" w:hAnsi="Arial" w:cs="Arial"/>
                <w:sz w:val="18"/>
                <w:szCs w:val="18"/>
              </w:rPr>
            </w:pPr>
          </w:p>
        </w:tc>
        <w:tc>
          <w:tcPr>
            <w:tcW w:w="1842" w:type="dxa"/>
            <w:tcBorders>
              <w:right w:val="single" w:sz="12" w:space="0" w:color="auto"/>
            </w:tcBorders>
          </w:tcPr>
          <w:p w14:paraId="4EC797DF" w14:textId="77777777" w:rsidR="00A47075" w:rsidRPr="00A47075" w:rsidRDefault="00A47075" w:rsidP="001C0974">
            <w:pPr>
              <w:ind w:right="-2"/>
              <w:jc w:val="center"/>
              <w:rPr>
                <w:rFonts w:ascii="Arial" w:hAnsi="Arial" w:cs="Arial"/>
                <w:sz w:val="18"/>
                <w:szCs w:val="18"/>
              </w:rPr>
            </w:pPr>
          </w:p>
        </w:tc>
        <w:tc>
          <w:tcPr>
            <w:tcW w:w="993" w:type="dxa"/>
            <w:tcBorders>
              <w:right w:val="single" w:sz="4" w:space="0" w:color="auto"/>
            </w:tcBorders>
          </w:tcPr>
          <w:p w14:paraId="5A1A3368"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tcBorders>
          </w:tcPr>
          <w:p w14:paraId="3A32FE1D"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Pr>
          <w:p w14:paraId="514B7680"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right w:val="single" w:sz="12" w:space="0" w:color="auto"/>
            </w:tcBorders>
          </w:tcPr>
          <w:p w14:paraId="570DEFC7" w14:textId="77777777" w:rsidR="00A47075" w:rsidRPr="00A47075" w:rsidRDefault="00A47075" w:rsidP="001C0974">
            <w:pPr>
              <w:pStyle w:val="NormalWeb"/>
              <w:ind w:right="-2"/>
              <w:jc w:val="center"/>
              <w:rPr>
                <w:rFonts w:ascii="Arial" w:hAnsi="Arial" w:cs="Arial"/>
                <w:color w:val="000000"/>
                <w:sz w:val="18"/>
                <w:szCs w:val="18"/>
              </w:rPr>
            </w:pPr>
          </w:p>
        </w:tc>
      </w:tr>
      <w:tr w:rsidR="00A47075" w14:paraId="4B4F6B33" w14:textId="77777777" w:rsidTr="00A47075">
        <w:trPr>
          <w:trHeight w:val="227"/>
        </w:trPr>
        <w:tc>
          <w:tcPr>
            <w:tcW w:w="959" w:type="dxa"/>
            <w:tcBorders>
              <w:left w:val="single" w:sz="12" w:space="0" w:color="auto"/>
              <w:bottom w:val="single" w:sz="12" w:space="0" w:color="auto"/>
              <w:right w:val="single" w:sz="4" w:space="0" w:color="auto"/>
            </w:tcBorders>
          </w:tcPr>
          <w:p w14:paraId="475DC068" w14:textId="77777777" w:rsidR="00A47075" w:rsidRPr="00A47075" w:rsidRDefault="00A47075" w:rsidP="001C0974">
            <w:pPr>
              <w:ind w:right="-2"/>
              <w:jc w:val="center"/>
              <w:rPr>
                <w:rFonts w:ascii="Arial" w:hAnsi="Arial" w:cs="Arial"/>
                <w:sz w:val="18"/>
                <w:szCs w:val="18"/>
              </w:rPr>
            </w:pPr>
          </w:p>
        </w:tc>
        <w:tc>
          <w:tcPr>
            <w:tcW w:w="1134" w:type="dxa"/>
            <w:tcBorders>
              <w:left w:val="single" w:sz="4" w:space="0" w:color="auto"/>
              <w:bottom w:val="single" w:sz="12" w:space="0" w:color="auto"/>
            </w:tcBorders>
          </w:tcPr>
          <w:p w14:paraId="72AB2CD8" w14:textId="77777777" w:rsidR="00A47075" w:rsidRPr="00A47075" w:rsidRDefault="00A47075" w:rsidP="001C0974">
            <w:pPr>
              <w:ind w:right="-2"/>
              <w:jc w:val="center"/>
              <w:rPr>
                <w:rFonts w:ascii="Arial" w:hAnsi="Arial" w:cs="Arial"/>
                <w:sz w:val="18"/>
                <w:szCs w:val="18"/>
              </w:rPr>
            </w:pPr>
          </w:p>
        </w:tc>
        <w:tc>
          <w:tcPr>
            <w:tcW w:w="1276" w:type="dxa"/>
            <w:tcBorders>
              <w:bottom w:val="single" w:sz="12" w:space="0" w:color="auto"/>
            </w:tcBorders>
          </w:tcPr>
          <w:p w14:paraId="2BE45D38" w14:textId="77777777" w:rsidR="00A47075" w:rsidRPr="00A47075" w:rsidRDefault="00A47075" w:rsidP="001C0974">
            <w:pPr>
              <w:ind w:right="-2"/>
              <w:jc w:val="center"/>
              <w:rPr>
                <w:rFonts w:ascii="Arial" w:hAnsi="Arial" w:cs="Arial"/>
                <w:sz w:val="18"/>
                <w:szCs w:val="18"/>
              </w:rPr>
            </w:pPr>
          </w:p>
        </w:tc>
        <w:tc>
          <w:tcPr>
            <w:tcW w:w="1842" w:type="dxa"/>
            <w:tcBorders>
              <w:bottom w:val="single" w:sz="12" w:space="0" w:color="auto"/>
              <w:right w:val="single" w:sz="12" w:space="0" w:color="auto"/>
            </w:tcBorders>
          </w:tcPr>
          <w:p w14:paraId="72D905D5" w14:textId="77777777" w:rsidR="00A47075" w:rsidRPr="00A47075" w:rsidRDefault="00A47075" w:rsidP="001C0974">
            <w:pPr>
              <w:ind w:right="-2"/>
              <w:jc w:val="center"/>
              <w:rPr>
                <w:rFonts w:ascii="Arial" w:hAnsi="Arial" w:cs="Arial"/>
                <w:sz w:val="18"/>
                <w:szCs w:val="18"/>
              </w:rPr>
            </w:pPr>
          </w:p>
        </w:tc>
        <w:tc>
          <w:tcPr>
            <w:tcW w:w="993" w:type="dxa"/>
            <w:tcBorders>
              <w:bottom w:val="single" w:sz="12" w:space="0" w:color="auto"/>
              <w:right w:val="single" w:sz="4" w:space="0" w:color="auto"/>
            </w:tcBorders>
          </w:tcPr>
          <w:p w14:paraId="0AC1AA14" w14:textId="77777777" w:rsidR="00A47075" w:rsidRPr="00A47075" w:rsidRDefault="00A47075" w:rsidP="001C0974">
            <w:pPr>
              <w:pStyle w:val="NormalWeb"/>
              <w:ind w:right="-2"/>
              <w:jc w:val="center"/>
              <w:rPr>
                <w:rFonts w:ascii="Arial" w:hAnsi="Arial" w:cs="Arial"/>
                <w:color w:val="000000"/>
                <w:sz w:val="18"/>
                <w:szCs w:val="18"/>
              </w:rPr>
            </w:pPr>
          </w:p>
        </w:tc>
        <w:tc>
          <w:tcPr>
            <w:tcW w:w="1275" w:type="dxa"/>
            <w:tcBorders>
              <w:left w:val="single" w:sz="4" w:space="0" w:color="auto"/>
              <w:bottom w:val="single" w:sz="12" w:space="0" w:color="auto"/>
            </w:tcBorders>
          </w:tcPr>
          <w:p w14:paraId="42A671BF" w14:textId="77777777" w:rsidR="00A47075" w:rsidRPr="00A47075" w:rsidRDefault="00A47075" w:rsidP="001C0974">
            <w:pPr>
              <w:pStyle w:val="NormalWeb"/>
              <w:ind w:right="-2"/>
              <w:jc w:val="center"/>
              <w:rPr>
                <w:rFonts w:ascii="Arial" w:hAnsi="Arial" w:cs="Arial"/>
                <w:color w:val="000000"/>
                <w:sz w:val="18"/>
                <w:szCs w:val="18"/>
              </w:rPr>
            </w:pPr>
          </w:p>
        </w:tc>
        <w:tc>
          <w:tcPr>
            <w:tcW w:w="1134" w:type="dxa"/>
            <w:tcBorders>
              <w:bottom w:val="single" w:sz="12" w:space="0" w:color="auto"/>
            </w:tcBorders>
          </w:tcPr>
          <w:p w14:paraId="066673DF" w14:textId="77777777" w:rsidR="00A47075" w:rsidRPr="00A47075" w:rsidRDefault="00A47075" w:rsidP="001C0974">
            <w:pPr>
              <w:pStyle w:val="NormalWeb"/>
              <w:ind w:right="-2"/>
              <w:jc w:val="center"/>
              <w:rPr>
                <w:rFonts w:ascii="Arial" w:hAnsi="Arial" w:cs="Arial"/>
                <w:color w:val="000000"/>
                <w:sz w:val="18"/>
                <w:szCs w:val="18"/>
              </w:rPr>
            </w:pPr>
          </w:p>
        </w:tc>
        <w:tc>
          <w:tcPr>
            <w:tcW w:w="1843" w:type="dxa"/>
            <w:tcBorders>
              <w:bottom w:val="single" w:sz="12" w:space="0" w:color="auto"/>
              <w:right w:val="single" w:sz="12" w:space="0" w:color="auto"/>
            </w:tcBorders>
          </w:tcPr>
          <w:p w14:paraId="2377F06E" w14:textId="77777777" w:rsidR="00A47075" w:rsidRPr="00A47075" w:rsidRDefault="00A47075" w:rsidP="001C0974">
            <w:pPr>
              <w:pStyle w:val="NormalWeb"/>
              <w:ind w:right="-2"/>
              <w:jc w:val="center"/>
              <w:rPr>
                <w:rFonts w:ascii="Arial" w:hAnsi="Arial" w:cs="Arial"/>
                <w:color w:val="000000"/>
                <w:sz w:val="18"/>
                <w:szCs w:val="18"/>
              </w:rPr>
            </w:pPr>
          </w:p>
        </w:tc>
      </w:tr>
    </w:tbl>
    <w:p w14:paraId="40D0690E" w14:textId="77777777" w:rsidR="00074921" w:rsidRDefault="00074921" w:rsidP="00AA1ADF">
      <w:pPr>
        <w:ind w:right="-2"/>
        <w:rPr>
          <w:b/>
        </w:rPr>
      </w:pPr>
    </w:p>
    <w:tbl>
      <w:tblPr>
        <w:tblStyle w:val="Tabellrutenett"/>
        <w:tblW w:w="0" w:type="auto"/>
        <w:tblLook w:val="04A0" w:firstRow="1" w:lastRow="0" w:firstColumn="1" w:lastColumn="0" w:noHBand="0" w:noVBand="1"/>
      </w:tblPr>
      <w:tblGrid>
        <w:gridCol w:w="8901"/>
        <w:gridCol w:w="703"/>
        <w:gridCol w:w="597"/>
      </w:tblGrid>
      <w:tr w:rsidR="00231953" w:rsidRPr="00591089" w14:paraId="14C49802" w14:textId="77777777" w:rsidTr="00231953">
        <w:tc>
          <w:tcPr>
            <w:tcW w:w="9039" w:type="dxa"/>
            <w:tcBorders>
              <w:top w:val="nil"/>
              <w:left w:val="nil"/>
              <w:bottom w:val="nil"/>
            </w:tcBorders>
          </w:tcPr>
          <w:p w14:paraId="165B1CA6" w14:textId="77777777" w:rsidR="00231953" w:rsidRPr="00191220" w:rsidRDefault="00231953" w:rsidP="00231953">
            <w:pPr>
              <w:ind w:right="-2"/>
              <w:rPr>
                <w:b/>
                <w:sz w:val="22"/>
                <w:szCs w:val="22"/>
              </w:rPr>
            </w:pPr>
          </w:p>
        </w:tc>
        <w:tc>
          <w:tcPr>
            <w:tcW w:w="708" w:type="dxa"/>
          </w:tcPr>
          <w:p w14:paraId="4066C89F" w14:textId="77777777" w:rsidR="00231953" w:rsidRPr="00591089" w:rsidRDefault="00231953" w:rsidP="00231953">
            <w:pPr>
              <w:ind w:right="-2"/>
              <w:jc w:val="center"/>
              <w:rPr>
                <w:b/>
                <w:sz w:val="20"/>
                <w:szCs w:val="20"/>
              </w:rPr>
            </w:pPr>
            <w:r w:rsidRPr="00591089">
              <w:rPr>
                <w:b/>
                <w:sz w:val="20"/>
                <w:szCs w:val="20"/>
              </w:rPr>
              <w:t>Ja</w:t>
            </w:r>
          </w:p>
        </w:tc>
        <w:tc>
          <w:tcPr>
            <w:tcW w:w="599" w:type="dxa"/>
          </w:tcPr>
          <w:p w14:paraId="422B5E11" w14:textId="77777777" w:rsidR="00231953" w:rsidRPr="00591089" w:rsidRDefault="00231953" w:rsidP="00231953">
            <w:pPr>
              <w:ind w:right="-2"/>
              <w:jc w:val="center"/>
              <w:rPr>
                <w:b/>
                <w:sz w:val="20"/>
                <w:szCs w:val="20"/>
              </w:rPr>
            </w:pPr>
            <w:r w:rsidRPr="00591089">
              <w:rPr>
                <w:b/>
                <w:sz w:val="20"/>
                <w:szCs w:val="20"/>
              </w:rPr>
              <w:t>Nei</w:t>
            </w:r>
          </w:p>
        </w:tc>
      </w:tr>
      <w:tr w:rsidR="00231953" w14:paraId="3026D501" w14:textId="77777777" w:rsidTr="00231953">
        <w:tc>
          <w:tcPr>
            <w:tcW w:w="9039" w:type="dxa"/>
            <w:tcBorders>
              <w:top w:val="nil"/>
              <w:left w:val="nil"/>
              <w:bottom w:val="nil"/>
            </w:tcBorders>
          </w:tcPr>
          <w:p w14:paraId="5508326F" w14:textId="77777777" w:rsidR="00231953" w:rsidRDefault="00231953" w:rsidP="00231953">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36839E85" w14:textId="77777777" w:rsidR="00231953" w:rsidRDefault="00231953" w:rsidP="00231953">
            <w:pPr>
              <w:ind w:right="-2"/>
              <w:jc w:val="center"/>
              <w:rPr>
                <w:sz w:val="20"/>
                <w:szCs w:val="20"/>
              </w:rPr>
            </w:pPr>
          </w:p>
        </w:tc>
        <w:tc>
          <w:tcPr>
            <w:tcW w:w="599" w:type="dxa"/>
          </w:tcPr>
          <w:p w14:paraId="7265381E" w14:textId="77777777" w:rsidR="00231953" w:rsidRDefault="00231953" w:rsidP="00231953">
            <w:pPr>
              <w:ind w:right="-2"/>
              <w:jc w:val="center"/>
              <w:rPr>
                <w:sz w:val="20"/>
                <w:szCs w:val="20"/>
              </w:rPr>
            </w:pPr>
          </w:p>
        </w:tc>
      </w:tr>
      <w:tr w:rsidR="00231953" w14:paraId="3A8A22CC" w14:textId="77777777" w:rsidTr="00231953">
        <w:tc>
          <w:tcPr>
            <w:tcW w:w="9039" w:type="dxa"/>
            <w:tcBorders>
              <w:top w:val="nil"/>
              <w:left w:val="nil"/>
              <w:bottom w:val="nil"/>
            </w:tcBorders>
          </w:tcPr>
          <w:p w14:paraId="5CC655D0" w14:textId="77777777" w:rsidR="00231953" w:rsidRDefault="00231953" w:rsidP="00231953">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3FD6ED38" w14:textId="77777777" w:rsidR="00231953" w:rsidRDefault="00231953" w:rsidP="00231953">
            <w:pPr>
              <w:ind w:right="-2"/>
              <w:jc w:val="center"/>
              <w:rPr>
                <w:sz w:val="20"/>
                <w:szCs w:val="20"/>
              </w:rPr>
            </w:pPr>
          </w:p>
        </w:tc>
        <w:tc>
          <w:tcPr>
            <w:tcW w:w="599" w:type="dxa"/>
          </w:tcPr>
          <w:p w14:paraId="33576352" w14:textId="77777777" w:rsidR="00231953" w:rsidRDefault="00231953" w:rsidP="00231953">
            <w:pPr>
              <w:ind w:right="-2"/>
              <w:jc w:val="center"/>
              <w:rPr>
                <w:sz w:val="20"/>
                <w:szCs w:val="20"/>
              </w:rPr>
            </w:pPr>
          </w:p>
        </w:tc>
      </w:tr>
      <w:tr w:rsidR="00FC5973" w14:paraId="0AE6865D" w14:textId="77777777" w:rsidTr="00231953">
        <w:tc>
          <w:tcPr>
            <w:tcW w:w="9039" w:type="dxa"/>
            <w:tcBorders>
              <w:top w:val="nil"/>
              <w:left w:val="nil"/>
              <w:bottom w:val="nil"/>
            </w:tcBorders>
          </w:tcPr>
          <w:p w14:paraId="6065B610" w14:textId="77777777" w:rsidR="00FC5973" w:rsidRPr="00591089" w:rsidRDefault="00FC5973" w:rsidP="00FC5973">
            <w:pPr>
              <w:ind w:right="-2"/>
              <w:jc w:val="right"/>
              <w:rPr>
                <w:sz w:val="20"/>
                <w:szCs w:val="20"/>
              </w:rPr>
            </w:pPr>
            <w:r>
              <w:rPr>
                <w:sz w:val="20"/>
                <w:szCs w:val="20"/>
              </w:rPr>
              <w:t>Har alle involverte fått nødvendig opplæring?</w:t>
            </w:r>
          </w:p>
        </w:tc>
        <w:tc>
          <w:tcPr>
            <w:tcW w:w="708" w:type="dxa"/>
          </w:tcPr>
          <w:p w14:paraId="3906685E" w14:textId="77777777" w:rsidR="00FC5973" w:rsidRDefault="00FC5973" w:rsidP="00231953">
            <w:pPr>
              <w:ind w:right="-2"/>
              <w:jc w:val="center"/>
              <w:rPr>
                <w:sz w:val="20"/>
                <w:szCs w:val="20"/>
              </w:rPr>
            </w:pPr>
          </w:p>
        </w:tc>
        <w:tc>
          <w:tcPr>
            <w:tcW w:w="599" w:type="dxa"/>
          </w:tcPr>
          <w:p w14:paraId="45DEAED9" w14:textId="77777777" w:rsidR="00FC5973" w:rsidRDefault="00FC5973" w:rsidP="00231953">
            <w:pPr>
              <w:ind w:right="-2"/>
              <w:jc w:val="center"/>
              <w:rPr>
                <w:sz w:val="20"/>
                <w:szCs w:val="20"/>
              </w:rPr>
            </w:pPr>
          </w:p>
        </w:tc>
      </w:tr>
    </w:tbl>
    <w:p w14:paraId="48BD54DB" w14:textId="77777777" w:rsidR="00231953" w:rsidRDefault="00231953" w:rsidP="00AA1ADF">
      <w:pPr>
        <w:ind w:right="-2"/>
        <w:rPr>
          <w:b/>
          <w:sz w:val="22"/>
          <w:szCs w:val="22"/>
        </w:rPr>
      </w:pPr>
    </w:p>
    <w:p w14:paraId="226D42CE" w14:textId="77777777" w:rsidR="00FA606B" w:rsidRPr="005B6B5E" w:rsidRDefault="00993003" w:rsidP="00AA1ADF">
      <w:pPr>
        <w:ind w:right="-2"/>
        <w:rPr>
          <w:b/>
          <w:sz w:val="22"/>
          <w:szCs w:val="22"/>
        </w:rPr>
      </w:pPr>
      <w:r w:rsidRPr="005B6B5E">
        <w:rPr>
          <w:b/>
          <w:sz w:val="22"/>
          <w:szCs w:val="22"/>
        </w:rPr>
        <w:t>Veiledning til b</w:t>
      </w:r>
      <w:r w:rsidR="00E51427" w:rsidRPr="005B6B5E">
        <w:rPr>
          <w:b/>
          <w:sz w:val="22"/>
          <w:szCs w:val="22"/>
        </w:rPr>
        <w:t>edømmelse</w:t>
      </w:r>
      <w:r w:rsidRPr="005B6B5E">
        <w:rPr>
          <w:b/>
          <w:sz w:val="22"/>
          <w:szCs w:val="22"/>
        </w:rPr>
        <w:t>n</w:t>
      </w:r>
      <w:r w:rsidR="00E51427" w:rsidRPr="005B6B5E">
        <w:rPr>
          <w:b/>
          <w:sz w:val="22"/>
          <w:szCs w:val="22"/>
        </w:rPr>
        <w:t>:</w:t>
      </w:r>
    </w:p>
    <w:p w14:paraId="54A8AC3B" w14:textId="77777777" w:rsidR="008310C4" w:rsidRPr="00CB5A81" w:rsidRDefault="008310C4" w:rsidP="00AA1ADF">
      <w:pPr>
        <w:ind w:right="-2"/>
        <w:rPr>
          <w:sz w:val="20"/>
          <w:szCs w:val="20"/>
        </w:rPr>
      </w:pPr>
      <w:r w:rsidRPr="00CB5A81">
        <w:rPr>
          <w:color w:val="000000"/>
          <w:sz w:val="20"/>
          <w:szCs w:val="20"/>
        </w:rPr>
        <w:t>Dersom 10 dagers fristen ikke overholdes, må det vurderes om det er en enkelthendelse eller en del av et mønster (</w:t>
      </w:r>
      <w:r w:rsidR="00906E59">
        <w:rPr>
          <w:color w:val="000000"/>
          <w:sz w:val="20"/>
          <w:szCs w:val="20"/>
        </w:rPr>
        <w:t>poliklinikkens</w:t>
      </w:r>
      <w:r w:rsidRPr="00CB5A81">
        <w:rPr>
          <w:color w:val="000000"/>
          <w:sz w:val="20"/>
          <w:szCs w:val="20"/>
        </w:rPr>
        <w:t xml:space="preserve"> praksis). </w:t>
      </w:r>
      <w:r w:rsidRPr="00CB5A81">
        <w:rPr>
          <w:sz w:val="20"/>
          <w:szCs w:val="20"/>
        </w:rPr>
        <w:t xml:space="preserve">For å vurdere om enkelthendelser er </w:t>
      </w:r>
      <w:r w:rsidR="006A3C1C">
        <w:rPr>
          <w:sz w:val="20"/>
          <w:szCs w:val="20"/>
        </w:rPr>
        <w:t xml:space="preserve">avvik </w:t>
      </w:r>
      <w:r w:rsidR="006A3C1C" w:rsidRPr="006A3C1C">
        <w:rPr>
          <w:sz w:val="20"/>
          <w:szCs w:val="20"/>
        </w:rPr>
        <w:t>(</w:t>
      </w:r>
      <w:r w:rsidRPr="006A3C1C">
        <w:rPr>
          <w:sz w:val="20"/>
          <w:szCs w:val="20"/>
        </w:rPr>
        <w:t>regelverksbrudd</w:t>
      </w:r>
      <w:r w:rsidR="006A3C1C" w:rsidRPr="006A3C1C">
        <w:rPr>
          <w:sz w:val="20"/>
          <w:szCs w:val="20"/>
        </w:rPr>
        <w:t>)</w:t>
      </w:r>
      <w:r w:rsidRPr="00CB5A81">
        <w:rPr>
          <w:sz w:val="20"/>
          <w:szCs w:val="20"/>
        </w:rPr>
        <w:t xml:space="preserve"> eller ikke, må det utøves noe skjønn. Forutsatt at ledelsen har rutiner for å følge med på at fristene overholdes, kan antydningsvis følgende aksepteres: &lt;4 av 30 vurderinger er 1-2 dager forsinket eller 1 vurdering er 3-4 dager forsinket.</w:t>
      </w:r>
    </w:p>
    <w:p w14:paraId="65E433A4" w14:textId="77777777" w:rsidR="00185289" w:rsidRDefault="00185289" w:rsidP="00AA1ADF">
      <w:pPr>
        <w:ind w:right="-2"/>
        <w:rPr>
          <w:b/>
          <w:sz w:val="22"/>
          <w:szCs w:val="22"/>
        </w:rPr>
      </w:pPr>
    </w:p>
    <w:p w14:paraId="7E9DFD1B" w14:textId="77777777" w:rsidR="00094555" w:rsidRPr="00191220" w:rsidRDefault="00094555" w:rsidP="00AA1ADF">
      <w:pPr>
        <w:ind w:right="-2"/>
        <w:rPr>
          <w:b/>
          <w:sz w:val="22"/>
          <w:szCs w:val="22"/>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C4231F" w14:paraId="34EE51A4" w14:textId="77777777" w:rsidTr="00316CCA">
        <w:trPr>
          <w:cantSplit/>
        </w:trPr>
        <w:tc>
          <w:tcPr>
            <w:tcW w:w="2670" w:type="dxa"/>
            <w:tcBorders>
              <w:bottom w:val="nil"/>
            </w:tcBorders>
          </w:tcPr>
          <w:p w14:paraId="0E03EF8B" w14:textId="77777777" w:rsidR="00C4231F" w:rsidRPr="005B6B5E" w:rsidRDefault="00BD22CD" w:rsidP="00C4231F">
            <w:pPr>
              <w:ind w:right="-2"/>
              <w:rPr>
                <w:b/>
                <w:sz w:val="22"/>
                <w:szCs w:val="22"/>
              </w:rPr>
            </w:pPr>
            <w:r w:rsidRPr="005B6B5E">
              <w:rPr>
                <w:b/>
                <w:sz w:val="22"/>
                <w:szCs w:val="22"/>
              </w:rPr>
              <w:t>Kommentarer</w:t>
            </w:r>
            <w:r w:rsidR="004D2D70" w:rsidRPr="005B6B5E">
              <w:rPr>
                <w:b/>
                <w:sz w:val="22"/>
                <w:szCs w:val="22"/>
              </w:rPr>
              <w:t>/avveiing</w:t>
            </w:r>
            <w:r w:rsidRPr="005B6B5E">
              <w:rPr>
                <w:b/>
                <w:sz w:val="22"/>
                <w:szCs w:val="22"/>
              </w:rPr>
              <w:t>er</w:t>
            </w:r>
            <w:r w:rsidR="004D2D70" w:rsidRPr="005B6B5E">
              <w:rPr>
                <w:b/>
                <w:sz w:val="22"/>
                <w:szCs w:val="22"/>
              </w:rPr>
              <w:t>:</w:t>
            </w:r>
            <w:r w:rsidR="00C4231F" w:rsidRPr="005B6B5E">
              <w:rPr>
                <w:b/>
                <w:sz w:val="22"/>
                <w:szCs w:val="22"/>
              </w:rPr>
              <w:t xml:space="preserve"> </w:t>
            </w:r>
          </w:p>
          <w:p w14:paraId="48096F5A" w14:textId="77777777" w:rsidR="00C4231F" w:rsidRDefault="00C4231F" w:rsidP="00AA1ADF">
            <w:pPr>
              <w:ind w:right="-2"/>
              <w:rPr>
                <w:b/>
              </w:rPr>
            </w:pPr>
          </w:p>
        </w:tc>
        <w:tc>
          <w:tcPr>
            <w:tcW w:w="7752" w:type="dxa"/>
            <w:tcBorders>
              <w:top w:val="single" w:sz="4" w:space="0" w:color="auto"/>
              <w:bottom w:val="single" w:sz="4" w:space="0" w:color="auto"/>
            </w:tcBorders>
          </w:tcPr>
          <w:p w14:paraId="2D01B0F4" w14:textId="77777777" w:rsidR="00316CCA" w:rsidRPr="004D2D70" w:rsidRDefault="00316CCA" w:rsidP="004D2D70">
            <w:pPr>
              <w:ind w:right="-2"/>
              <w:rPr>
                <w:sz w:val="20"/>
                <w:szCs w:val="20"/>
              </w:rPr>
            </w:pPr>
          </w:p>
        </w:tc>
      </w:tr>
    </w:tbl>
    <w:p w14:paraId="35BEC19E" w14:textId="77777777" w:rsidR="00C4231F" w:rsidRPr="00191220" w:rsidRDefault="00C4231F" w:rsidP="00AA1ADF">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6A3C1C" w14:paraId="007C3661" w14:textId="77777777" w:rsidTr="00F05A76">
        <w:tc>
          <w:tcPr>
            <w:tcW w:w="2182" w:type="dxa"/>
          </w:tcPr>
          <w:p w14:paraId="72169759" w14:textId="77777777" w:rsidR="006A3C1C" w:rsidRDefault="006A3C1C" w:rsidP="00F05A76">
            <w:pPr>
              <w:ind w:right="-2"/>
              <w:rPr>
                <w:b/>
              </w:rPr>
            </w:pPr>
            <w:r w:rsidRPr="005B6B5E">
              <w:rPr>
                <w:b/>
                <w:sz w:val="22"/>
                <w:szCs w:val="22"/>
              </w:rPr>
              <w:t>Konklusjon:</w:t>
            </w:r>
          </w:p>
        </w:tc>
        <w:tc>
          <w:tcPr>
            <w:tcW w:w="2462" w:type="dxa"/>
            <w:tcBorders>
              <w:right w:val="single" w:sz="4" w:space="0" w:color="auto"/>
            </w:tcBorders>
          </w:tcPr>
          <w:p w14:paraId="67B92013" w14:textId="77777777" w:rsidR="006A3C1C" w:rsidRPr="00153807" w:rsidRDefault="006A3C1C" w:rsidP="00F05A76">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441064B9" w14:textId="77777777" w:rsidR="006A3C1C" w:rsidRPr="00153807" w:rsidRDefault="006A3C1C" w:rsidP="00F05A76">
            <w:pPr>
              <w:ind w:right="-2"/>
              <w:jc w:val="center"/>
              <w:rPr>
                <w:b/>
                <w:sz w:val="20"/>
                <w:szCs w:val="20"/>
              </w:rPr>
            </w:pPr>
          </w:p>
        </w:tc>
        <w:tc>
          <w:tcPr>
            <w:tcW w:w="1034" w:type="dxa"/>
            <w:tcBorders>
              <w:left w:val="single" w:sz="4" w:space="0" w:color="auto"/>
            </w:tcBorders>
          </w:tcPr>
          <w:p w14:paraId="43F4F5A8" w14:textId="77777777" w:rsidR="006A3C1C" w:rsidRDefault="006A3C1C" w:rsidP="00F05A76">
            <w:pPr>
              <w:ind w:right="-2"/>
              <w:rPr>
                <w:b/>
              </w:rPr>
            </w:pPr>
          </w:p>
        </w:tc>
        <w:tc>
          <w:tcPr>
            <w:tcW w:w="3961" w:type="dxa"/>
            <w:tcBorders>
              <w:right w:val="single" w:sz="4" w:space="0" w:color="auto"/>
            </w:tcBorders>
          </w:tcPr>
          <w:p w14:paraId="27810FD1" w14:textId="77777777" w:rsidR="006A3C1C" w:rsidRDefault="006A3C1C" w:rsidP="00F05A76">
            <w:pPr>
              <w:ind w:right="-2"/>
              <w:jc w:val="right"/>
              <w:rPr>
                <w:b/>
              </w:rPr>
            </w:pPr>
            <w:r w:rsidRPr="00185289">
              <w:rPr>
                <w:b/>
              </w:rPr>
              <w:t xml:space="preserve">Ikke </w:t>
            </w:r>
            <w:r>
              <w:rPr>
                <w:b/>
              </w:rPr>
              <w:t>avvik</w:t>
            </w:r>
          </w:p>
        </w:tc>
        <w:tc>
          <w:tcPr>
            <w:tcW w:w="361" w:type="dxa"/>
            <w:tcBorders>
              <w:top w:val="single" w:sz="4" w:space="0" w:color="auto"/>
              <w:left w:val="single" w:sz="4" w:space="0" w:color="auto"/>
              <w:bottom w:val="single" w:sz="4" w:space="0" w:color="auto"/>
              <w:right w:val="single" w:sz="4" w:space="0" w:color="auto"/>
            </w:tcBorders>
          </w:tcPr>
          <w:p w14:paraId="1D4879FA" w14:textId="77777777" w:rsidR="006A3C1C" w:rsidRPr="00153807" w:rsidRDefault="006A3C1C" w:rsidP="00F05A76">
            <w:pPr>
              <w:ind w:right="-2"/>
              <w:jc w:val="center"/>
              <w:rPr>
                <w:b/>
                <w:sz w:val="20"/>
                <w:szCs w:val="20"/>
              </w:rPr>
            </w:pPr>
          </w:p>
        </w:tc>
      </w:tr>
    </w:tbl>
    <w:p w14:paraId="383ED073" w14:textId="77777777" w:rsidR="0007392D" w:rsidRPr="006F7660" w:rsidRDefault="00401D01" w:rsidP="00975E10">
      <w:pPr>
        <w:pStyle w:val="Listeavsnitt"/>
        <w:numPr>
          <w:ilvl w:val="0"/>
          <w:numId w:val="12"/>
        </w:numPr>
        <w:ind w:left="0" w:right="-2"/>
        <w:rPr>
          <w:b/>
          <w:sz w:val="28"/>
          <w:szCs w:val="28"/>
        </w:rPr>
      </w:pPr>
      <w:r w:rsidRPr="006F7660">
        <w:rPr>
          <w:b/>
          <w:sz w:val="28"/>
          <w:szCs w:val="28"/>
        </w:rPr>
        <w:br w:type="page"/>
      </w:r>
      <w:r w:rsidR="00ED2968" w:rsidRPr="006F7660">
        <w:rPr>
          <w:b/>
          <w:sz w:val="28"/>
          <w:szCs w:val="28"/>
        </w:rPr>
        <w:lastRenderedPageBreak/>
        <w:t>Overholdelse av frist for oppstart av nødvendig helsehjelp</w:t>
      </w:r>
      <w:r w:rsidR="00215165">
        <w:rPr>
          <w:b/>
          <w:sz w:val="28"/>
          <w:szCs w:val="28"/>
        </w:rPr>
        <w:t>, del 1</w:t>
      </w:r>
      <w:r w:rsidR="00ED2968" w:rsidRPr="006F7660">
        <w:rPr>
          <w:b/>
          <w:sz w:val="28"/>
          <w:szCs w:val="28"/>
        </w:rPr>
        <w:t xml:space="preserve"> </w:t>
      </w:r>
    </w:p>
    <w:p w14:paraId="5CCFA1DF" w14:textId="77777777" w:rsidR="0007392D" w:rsidRPr="00191220" w:rsidRDefault="0007392D" w:rsidP="0007392D">
      <w:pPr>
        <w:ind w:right="-2"/>
        <w:rPr>
          <w:b/>
          <w:sz w:val="22"/>
          <w:szCs w:val="22"/>
        </w:rPr>
      </w:pPr>
    </w:p>
    <w:p w14:paraId="2481C201" w14:textId="77777777" w:rsidR="0007392D" w:rsidRPr="00191220" w:rsidRDefault="0007392D" w:rsidP="0007392D">
      <w:pPr>
        <w:ind w:right="-2"/>
        <w:rPr>
          <w:b/>
          <w:u w:val="single"/>
        </w:rPr>
      </w:pPr>
      <w:r w:rsidRPr="00191220">
        <w:rPr>
          <w:b/>
          <w:u w:val="single"/>
        </w:rPr>
        <w:t xml:space="preserve">Sjekkpunkt </w:t>
      </w:r>
      <w:r w:rsidR="007C7D52" w:rsidRPr="00191220">
        <w:rPr>
          <w:b/>
          <w:u w:val="single"/>
        </w:rPr>
        <w:t>2</w:t>
      </w:r>
      <w:r w:rsidRPr="00191220">
        <w:rPr>
          <w:b/>
          <w:u w:val="single"/>
        </w:rPr>
        <w:t xml:space="preserve">: </w:t>
      </w:r>
    </w:p>
    <w:p w14:paraId="20FC599C" w14:textId="77777777" w:rsidR="0007392D" w:rsidRPr="0007392D" w:rsidRDefault="007C7D52" w:rsidP="0007392D">
      <w:pPr>
        <w:ind w:right="-2"/>
        <w:rPr>
          <w:sz w:val="20"/>
          <w:szCs w:val="20"/>
        </w:rPr>
      </w:pPr>
      <w:r>
        <w:rPr>
          <w:sz w:val="20"/>
          <w:szCs w:val="20"/>
        </w:rPr>
        <w:t>Overholdes</w:t>
      </w:r>
      <w:r w:rsidR="00157D58">
        <w:rPr>
          <w:sz w:val="20"/>
          <w:szCs w:val="20"/>
        </w:rPr>
        <w:t xml:space="preserve"> individuelt satt frist </w:t>
      </w:r>
      <w:r>
        <w:rPr>
          <w:sz w:val="20"/>
          <w:szCs w:val="20"/>
        </w:rPr>
        <w:t>for oppstart av nødvendig helsehjelp?</w:t>
      </w:r>
    </w:p>
    <w:p w14:paraId="0C0686D3" w14:textId="77777777" w:rsidR="0007392D" w:rsidRPr="00191220" w:rsidRDefault="0007392D" w:rsidP="0007392D">
      <w:pPr>
        <w:ind w:right="-2"/>
        <w:rPr>
          <w:b/>
          <w:sz w:val="22"/>
          <w:szCs w:val="22"/>
        </w:rPr>
      </w:pPr>
    </w:p>
    <w:p w14:paraId="716EF543" w14:textId="77777777" w:rsidR="007C7D52" w:rsidRDefault="0007392D" w:rsidP="00FC5973">
      <w:pPr>
        <w:ind w:right="-2"/>
        <w:rPr>
          <w:sz w:val="20"/>
          <w:szCs w:val="20"/>
        </w:rPr>
      </w:pPr>
      <w:r w:rsidRPr="005B6B5E">
        <w:rPr>
          <w:b/>
          <w:sz w:val="22"/>
          <w:szCs w:val="22"/>
        </w:rPr>
        <w:t>Undersøkelsesmetode:</w:t>
      </w:r>
      <w:r w:rsidR="00FC5973">
        <w:rPr>
          <w:b/>
          <w:sz w:val="22"/>
          <w:szCs w:val="22"/>
        </w:rPr>
        <w:t xml:space="preserve"> </w:t>
      </w:r>
      <w:r w:rsidR="007C7D52" w:rsidRPr="000B7FB3">
        <w:rPr>
          <w:sz w:val="20"/>
          <w:szCs w:val="20"/>
        </w:rPr>
        <w:t xml:space="preserve">Bruke de 30 siste journalene for pasienter over 7 år med rett til helsehjelp </w:t>
      </w:r>
      <w:r w:rsidR="007C7D52" w:rsidRPr="001B2A19">
        <w:rPr>
          <w:sz w:val="20"/>
          <w:szCs w:val="20"/>
        </w:rPr>
        <w:t xml:space="preserve">der </w:t>
      </w:r>
      <w:r w:rsidR="00906E59" w:rsidRPr="001B2A19">
        <w:rPr>
          <w:sz w:val="20"/>
          <w:szCs w:val="20"/>
        </w:rPr>
        <w:t xml:space="preserve">pasienten ble innskrevet </w:t>
      </w:r>
      <w:r w:rsidR="008E2932">
        <w:rPr>
          <w:sz w:val="20"/>
          <w:szCs w:val="20"/>
        </w:rPr>
        <w:t xml:space="preserve">(dato for mottatt henvisning) </w:t>
      </w:r>
      <w:r w:rsidR="00906E59" w:rsidRPr="001B2A19">
        <w:rPr>
          <w:sz w:val="20"/>
          <w:szCs w:val="20"/>
        </w:rPr>
        <w:t xml:space="preserve">minst 6 måneder </w:t>
      </w:r>
      <w:r w:rsidR="00157D58">
        <w:rPr>
          <w:sz w:val="20"/>
          <w:szCs w:val="20"/>
        </w:rPr>
        <w:t>før tilsynsvarselet</w:t>
      </w:r>
      <w:r w:rsidR="00906E59" w:rsidRPr="001B2A19">
        <w:rPr>
          <w:sz w:val="20"/>
          <w:szCs w:val="20"/>
        </w:rPr>
        <w:t>.</w:t>
      </w:r>
      <w:r w:rsidR="00231953" w:rsidRPr="001B2A19">
        <w:rPr>
          <w:sz w:val="20"/>
          <w:szCs w:val="20"/>
        </w:rPr>
        <w:t xml:space="preserve"> </w:t>
      </w:r>
    </w:p>
    <w:p w14:paraId="48C3F66A" w14:textId="77777777" w:rsidR="00191220" w:rsidRPr="00191220" w:rsidRDefault="00191220" w:rsidP="00191220">
      <w:pPr>
        <w:ind w:right="-2"/>
        <w:rPr>
          <w:sz w:val="20"/>
          <w:szCs w:val="20"/>
        </w:rPr>
      </w:pPr>
    </w:p>
    <w:p w14:paraId="20D109B7" w14:textId="77777777" w:rsidR="00FC5973" w:rsidRDefault="0007392D" w:rsidP="00191220">
      <w:pPr>
        <w:ind w:right="-2"/>
        <w:rPr>
          <w:sz w:val="20"/>
          <w:szCs w:val="20"/>
        </w:rPr>
      </w:pPr>
      <w:r w:rsidRPr="00FC5973">
        <w:rPr>
          <w:b/>
          <w:sz w:val="22"/>
          <w:szCs w:val="22"/>
          <w:u w:val="single"/>
        </w:rPr>
        <w:t>Referanser/lovparagraf</w:t>
      </w:r>
      <w:r w:rsidR="004942AA">
        <w:rPr>
          <w:b/>
          <w:sz w:val="22"/>
          <w:szCs w:val="22"/>
          <w:u w:val="single"/>
        </w:rPr>
        <w:t>er</w:t>
      </w:r>
      <w:r w:rsidRPr="00FC5973">
        <w:rPr>
          <w:b/>
          <w:sz w:val="22"/>
          <w:szCs w:val="22"/>
          <w:u w:val="single"/>
        </w:rPr>
        <w:t>:</w:t>
      </w:r>
      <w:r w:rsidR="00FC5973">
        <w:rPr>
          <w:sz w:val="20"/>
          <w:szCs w:val="20"/>
        </w:rPr>
        <w:t xml:space="preserve"> </w:t>
      </w:r>
    </w:p>
    <w:p w14:paraId="0E6E76B8" w14:textId="77777777" w:rsidR="00150B59" w:rsidRPr="002A7C7D" w:rsidRDefault="00150B59" w:rsidP="00150B59">
      <w:pPr>
        <w:rPr>
          <w:color w:val="000000"/>
          <w:sz w:val="20"/>
          <w:szCs w:val="20"/>
        </w:rPr>
      </w:pPr>
      <w:r w:rsidRPr="00F87E93">
        <w:rPr>
          <w:b/>
          <w:color w:val="000000"/>
          <w:sz w:val="20"/>
          <w:szCs w:val="20"/>
        </w:rPr>
        <w:t>Pasient- og brukerrettighetsloven § 2-1b</w:t>
      </w:r>
      <w:r>
        <w:rPr>
          <w:b/>
          <w:color w:val="000000"/>
          <w:sz w:val="20"/>
          <w:szCs w:val="20"/>
        </w:rPr>
        <w:t xml:space="preserve">. </w:t>
      </w:r>
      <w:r>
        <w:rPr>
          <w:i/>
          <w:iCs/>
          <w:color w:val="000000"/>
          <w:sz w:val="20"/>
          <w:szCs w:val="20"/>
        </w:rPr>
        <w:t xml:space="preserve">Rett til </w:t>
      </w:r>
      <w:r w:rsidRPr="00D27543">
        <w:rPr>
          <w:i/>
          <w:iCs/>
          <w:color w:val="000000"/>
          <w:sz w:val="20"/>
          <w:szCs w:val="20"/>
        </w:rPr>
        <w:t>nødvendig helsehjelp</w:t>
      </w:r>
      <w:r>
        <w:rPr>
          <w:i/>
          <w:iCs/>
          <w:color w:val="000000"/>
          <w:sz w:val="20"/>
          <w:szCs w:val="20"/>
        </w:rPr>
        <w:t xml:space="preserve"> fra spesialisthelsetjenesten: </w:t>
      </w:r>
      <w:r>
        <w:rPr>
          <w:color w:val="000000"/>
          <w:sz w:val="20"/>
          <w:szCs w:val="20"/>
        </w:rPr>
        <w:t>Spesialisthelsetjenesten skal fastsette en frist for når en pasient som har slik rettighet, senest skal få nødvendig helsehjelp. Fristen skal fastsettes i samsvar med det faglig forsvarlighet krever.</w:t>
      </w:r>
    </w:p>
    <w:p w14:paraId="3ECD1E07" w14:textId="77777777" w:rsidR="0007392D" w:rsidRPr="00191220" w:rsidRDefault="0007392D" w:rsidP="0007392D">
      <w:pPr>
        <w:ind w:right="-2"/>
        <w:rPr>
          <w:b/>
          <w:sz w:val="22"/>
          <w:szCs w:val="22"/>
        </w:rPr>
      </w:pPr>
    </w:p>
    <w:tbl>
      <w:tblPr>
        <w:tblStyle w:val="Tabellrutenett"/>
        <w:tblW w:w="10456" w:type="dxa"/>
        <w:tblLayout w:type="fixed"/>
        <w:tblLook w:val="04A0" w:firstRow="1" w:lastRow="0" w:firstColumn="1" w:lastColumn="0" w:noHBand="0" w:noVBand="1"/>
      </w:tblPr>
      <w:tblGrid>
        <w:gridCol w:w="959"/>
        <w:gridCol w:w="1134"/>
        <w:gridCol w:w="1276"/>
        <w:gridCol w:w="1842"/>
        <w:gridCol w:w="993"/>
        <w:gridCol w:w="1134"/>
        <w:gridCol w:w="141"/>
        <w:gridCol w:w="1134"/>
        <w:gridCol w:w="1843"/>
      </w:tblGrid>
      <w:tr w:rsidR="0007392D" w14:paraId="071AB02C" w14:textId="77777777" w:rsidTr="009D6297">
        <w:trPr>
          <w:trHeight w:val="284"/>
        </w:trPr>
        <w:tc>
          <w:tcPr>
            <w:tcW w:w="5211" w:type="dxa"/>
            <w:gridSpan w:val="4"/>
            <w:tcBorders>
              <w:top w:val="single" w:sz="12" w:space="0" w:color="auto"/>
              <w:left w:val="single" w:sz="12" w:space="0" w:color="auto"/>
              <w:right w:val="single" w:sz="12" w:space="0" w:color="auto"/>
            </w:tcBorders>
            <w:shd w:val="clear" w:color="auto" w:fill="B8CCE4" w:themeFill="accent1" w:themeFillTint="66"/>
          </w:tcPr>
          <w:p w14:paraId="5E05BA53" w14:textId="77777777" w:rsidR="0007392D" w:rsidRPr="005B6B5E" w:rsidRDefault="0007392D" w:rsidP="009D6297">
            <w:pPr>
              <w:ind w:right="-2"/>
              <w:jc w:val="center"/>
              <w:rPr>
                <w:b/>
                <w:sz w:val="22"/>
                <w:szCs w:val="22"/>
              </w:rPr>
            </w:pPr>
            <w:r w:rsidRPr="005B6B5E">
              <w:rPr>
                <w:b/>
                <w:sz w:val="22"/>
                <w:szCs w:val="22"/>
              </w:rPr>
              <w:t xml:space="preserve">Funn i 30 </w:t>
            </w:r>
            <w:r w:rsidR="00316CCA">
              <w:rPr>
                <w:b/>
                <w:sz w:val="22"/>
                <w:szCs w:val="22"/>
              </w:rPr>
              <w:t>journaler</w:t>
            </w:r>
          </w:p>
        </w:tc>
        <w:tc>
          <w:tcPr>
            <w:tcW w:w="5245" w:type="dxa"/>
            <w:gridSpan w:val="5"/>
            <w:tcBorders>
              <w:top w:val="single" w:sz="12" w:space="0" w:color="auto"/>
              <w:left w:val="single" w:sz="12" w:space="0" w:color="auto"/>
              <w:right w:val="single" w:sz="12" w:space="0" w:color="auto"/>
            </w:tcBorders>
            <w:shd w:val="clear" w:color="auto" w:fill="B8CCE4" w:themeFill="accent1" w:themeFillTint="66"/>
          </w:tcPr>
          <w:p w14:paraId="1CC9DC72" w14:textId="77777777" w:rsidR="0007392D" w:rsidRPr="005B6B5E" w:rsidRDefault="0007392D" w:rsidP="009D6297">
            <w:pPr>
              <w:ind w:right="-2"/>
              <w:jc w:val="center"/>
              <w:rPr>
                <w:b/>
                <w:sz w:val="22"/>
                <w:szCs w:val="22"/>
              </w:rPr>
            </w:pPr>
            <w:r w:rsidRPr="005B6B5E">
              <w:rPr>
                <w:b/>
                <w:sz w:val="22"/>
                <w:szCs w:val="22"/>
              </w:rPr>
              <w:t xml:space="preserve">Funn i 30 </w:t>
            </w:r>
            <w:r w:rsidR="00316CCA">
              <w:rPr>
                <w:b/>
                <w:sz w:val="22"/>
                <w:szCs w:val="22"/>
              </w:rPr>
              <w:t>journaler</w:t>
            </w:r>
          </w:p>
        </w:tc>
      </w:tr>
      <w:tr w:rsidR="00A32A4A" w14:paraId="3F2A27BD" w14:textId="77777777" w:rsidTr="00A32A4A">
        <w:tc>
          <w:tcPr>
            <w:tcW w:w="959" w:type="dxa"/>
            <w:tcBorders>
              <w:left w:val="single" w:sz="12" w:space="0" w:color="auto"/>
              <w:bottom w:val="single" w:sz="12" w:space="0" w:color="auto"/>
              <w:right w:val="single" w:sz="4" w:space="0" w:color="auto"/>
            </w:tcBorders>
            <w:shd w:val="clear" w:color="auto" w:fill="B8CCE4" w:themeFill="accent1" w:themeFillTint="66"/>
          </w:tcPr>
          <w:p w14:paraId="25E548A6" w14:textId="77777777" w:rsidR="00A32A4A" w:rsidRDefault="00A32A4A" w:rsidP="009D6297">
            <w:pPr>
              <w:ind w:right="-2"/>
              <w:jc w:val="center"/>
              <w:rPr>
                <w:sz w:val="18"/>
                <w:szCs w:val="18"/>
              </w:rPr>
            </w:pPr>
            <w:r>
              <w:rPr>
                <w:sz w:val="18"/>
                <w:szCs w:val="18"/>
              </w:rPr>
              <w:t>Id</w:t>
            </w:r>
          </w:p>
          <w:p w14:paraId="6820D8C7" w14:textId="77777777" w:rsidR="00A32A4A" w:rsidRPr="003D1678" w:rsidRDefault="00A32A4A" w:rsidP="009D6297">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4F292747" w14:textId="77777777" w:rsidR="00A32A4A" w:rsidRPr="003D1678" w:rsidRDefault="00A32A4A" w:rsidP="00157D58">
            <w:pPr>
              <w:ind w:right="-2"/>
              <w:jc w:val="center"/>
              <w:rPr>
                <w:sz w:val="18"/>
                <w:szCs w:val="18"/>
              </w:rPr>
            </w:pPr>
            <w:r w:rsidRPr="003D1678">
              <w:rPr>
                <w:sz w:val="18"/>
                <w:szCs w:val="18"/>
              </w:rPr>
              <w:t xml:space="preserve">Dato for </w:t>
            </w:r>
            <w:r w:rsidR="00157D58">
              <w:rPr>
                <w:sz w:val="18"/>
                <w:szCs w:val="18"/>
              </w:rPr>
              <w:t>individuelt satt frist</w:t>
            </w:r>
          </w:p>
        </w:tc>
        <w:tc>
          <w:tcPr>
            <w:tcW w:w="1276" w:type="dxa"/>
            <w:tcBorders>
              <w:bottom w:val="single" w:sz="12" w:space="0" w:color="auto"/>
            </w:tcBorders>
            <w:shd w:val="clear" w:color="auto" w:fill="B8CCE4" w:themeFill="accent1" w:themeFillTint="66"/>
          </w:tcPr>
          <w:p w14:paraId="78D4B897" w14:textId="77777777" w:rsidR="00A32A4A" w:rsidRPr="003D1678" w:rsidRDefault="00A32A4A" w:rsidP="00A32A4A">
            <w:pPr>
              <w:ind w:right="-2"/>
              <w:jc w:val="center"/>
              <w:rPr>
                <w:sz w:val="18"/>
                <w:szCs w:val="18"/>
              </w:rPr>
            </w:pPr>
            <w:r w:rsidRPr="003D1678">
              <w:rPr>
                <w:sz w:val="18"/>
                <w:szCs w:val="18"/>
              </w:rPr>
              <w:t xml:space="preserve">Dato for </w:t>
            </w:r>
            <w:r>
              <w:rPr>
                <w:sz w:val="18"/>
                <w:szCs w:val="18"/>
              </w:rPr>
              <w:t>påbegynt helsehjelp</w:t>
            </w:r>
            <w:r>
              <w:rPr>
                <w:sz w:val="18"/>
                <w:szCs w:val="18"/>
              </w:rPr>
              <w:br/>
              <w:t>(første konsultasjon)</w:t>
            </w:r>
          </w:p>
        </w:tc>
        <w:tc>
          <w:tcPr>
            <w:tcW w:w="1842" w:type="dxa"/>
            <w:tcBorders>
              <w:bottom w:val="single" w:sz="12" w:space="0" w:color="auto"/>
              <w:right w:val="single" w:sz="12" w:space="0" w:color="auto"/>
            </w:tcBorders>
            <w:shd w:val="clear" w:color="auto" w:fill="B8CCE4" w:themeFill="accent1" w:themeFillTint="66"/>
          </w:tcPr>
          <w:p w14:paraId="13BA64FB" w14:textId="77777777" w:rsidR="00A32A4A" w:rsidRDefault="00157D58" w:rsidP="00A32A4A">
            <w:pPr>
              <w:ind w:right="-2"/>
              <w:jc w:val="center"/>
              <w:rPr>
                <w:sz w:val="18"/>
                <w:szCs w:val="18"/>
              </w:rPr>
            </w:pPr>
            <w:r>
              <w:rPr>
                <w:sz w:val="18"/>
                <w:szCs w:val="18"/>
              </w:rPr>
              <w:t>Er fristen overholdt?</w:t>
            </w:r>
          </w:p>
          <w:p w14:paraId="70C0A8DA" w14:textId="77777777" w:rsidR="00157D58" w:rsidRDefault="00157D58" w:rsidP="00157D58">
            <w:pPr>
              <w:ind w:right="-2"/>
              <w:jc w:val="center"/>
              <w:rPr>
                <w:sz w:val="18"/>
                <w:szCs w:val="18"/>
              </w:rPr>
            </w:pPr>
            <w:r>
              <w:rPr>
                <w:sz w:val="18"/>
                <w:szCs w:val="18"/>
              </w:rPr>
              <w:t>ja/nei</w:t>
            </w:r>
          </w:p>
          <w:p w14:paraId="2A1AB1D3" w14:textId="77777777" w:rsidR="00157D58" w:rsidRPr="003D1678" w:rsidRDefault="00157D58" w:rsidP="00157D58">
            <w:pPr>
              <w:ind w:right="-2"/>
              <w:jc w:val="center"/>
              <w:rPr>
                <w:sz w:val="18"/>
                <w:szCs w:val="18"/>
              </w:rPr>
            </w:pPr>
            <w:r>
              <w:rPr>
                <w:sz w:val="18"/>
                <w:szCs w:val="18"/>
              </w:rPr>
              <w:t>Ved nei oppgis antall dager fristoverskridelse</w:t>
            </w:r>
          </w:p>
        </w:tc>
        <w:tc>
          <w:tcPr>
            <w:tcW w:w="993" w:type="dxa"/>
            <w:tcBorders>
              <w:bottom w:val="single" w:sz="12" w:space="0" w:color="auto"/>
              <w:right w:val="single" w:sz="4" w:space="0" w:color="auto"/>
            </w:tcBorders>
            <w:shd w:val="clear" w:color="auto" w:fill="B8CCE4" w:themeFill="accent1" w:themeFillTint="66"/>
          </w:tcPr>
          <w:p w14:paraId="5D24C497" w14:textId="77777777" w:rsidR="00A32A4A" w:rsidRDefault="00A32A4A" w:rsidP="009D6297">
            <w:pPr>
              <w:ind w:right="-2"/>
              <w:jc w:val="center"/>
              <w:rPr>
                <w:sz w:val="18"/>
                <w:szCs w:val="18"/>
              </w:rPr>
            </w:pPr>
            <w:r>
              <w:rPr>
                <w:sz w:val="18"/>
                <w:szCs w:val="18"/>
              </w:rPr>
              <w:t>Id</w:t>
            </w:r>
          </w:p>
          <w:p w14:paraId="6696C5FF" w14:textId="77777777" w:rsidR="00A32A4A" w:rsidRPr="003D1678" w:rsidRDefault="00A32A4A" w:rsidP="009D6297">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4136AC1E" w14:textId="77777777" w:rsidR="00A32A4A" w:rsidRPr="003D1678" w:rsidRDefault="00157D58" w:rsidP="009D6297">
            <w:pPr>
              <w:ind w:right="-2"/>
              <w:jc w:val="center"/>
              <w:rPr>
                <w:sz w:val="18"/>
                <w:szCs w:val="18"/>
              </w:rPr>
            </w:pPr>
            <w:r w:rsidRPr="003D1678">
              <w:rPr>
                <w:sz w:val="18"/>
                <w:szCs w:val="18"/>
              </w:rPr>
              <w:t xml:space="preserve">Dato for </w:t>
            </w:r>
            <w:r>
              <w:rPr>
                <w:sz w:val="18"/>
                <w:szCs w:val="18"/>
              </w:rPr>
              <w:t>individuelt satt frist</w:t>
            </w:r>
          </w:p>
        </w:tc>
        <w:tc>
          <w:tcPr>
            <w:tcW w:w="1275" w:type="dxa"/>
            <w:gridSpan w:val="2"/>
            <w:tcBorders>
              <w:bottom w:val="single" w:sz="12" w:space="0" w:color="auto"/>
            </w:tcBorders>
            <w:shd w:val="clear" w:color="auto" w:fill="B8CCE4" w:themeFill="accent1" w:themeFillTint="66"/>
          </w:tcPr>
          <w:p w14:paraId="6975C4A0" w14:textId="77777777" w:rsidR="00A32A4A" w:rsidRPr="003D1678" w:rsidRDefault="00A32A4A" w:rsidP="009D6297">
            <w:pPr>
              <w:ind w:right="-2"/>
              <w:jc w:val="center"/>
              <w:rPr>
                <w:sz w:val="18"/>
                <w:szCs w:val="18"/>
              </w:rPr>
            </w:pPr>
            <w:r w:rsidRPr="003D1678">
              <w:rPr>
                <w:sz w:val="18"/>
                <w:szCs w:val="18"/>
              </w:rPr>
              <w:t xml:space="preserve">Dato for </w:t>
            </w:r>
            <w:r>
              <w:rPr>
                <w:sz w:val="18"/>
                <w:szCs w:val="18"/>
              </w:rPr>
              <w:t>påbegynt helsehjelp</w:t>
            </w:r>
            <w:r>
              <w:rPr>
                <w:sz w:val="18"/>
                <w:szCs w:val="18"/>
              </w:rPr>
              <w:br/>
              <w:t>(første konsultasjon)</w:t>
            </w:r>
          </w:p>
        </w:tc>
        <w:tc>
          <w:tcPr>
            <w:tcW w:w="1843" w:type="dxa"/>
            <w:tcBorders>
              <w:bottom w:val="single" w:sz="12" w:space="0" w:color="auto"/>
              <w:right w:val="single" w:sz="12" w:space="0" w:color="auto"/>
            </w:tcBorders>
            <w:shd w:val="clear" w:color="auto" w:fill="B8CCE4" w:themeFill="accent1" w:themeFillTint="66"/>
          </w:tcPr>
          <w:p w14:paraId="66052423" w14:textId="77777777" w:rsidR="00157D58" w:rsidRDefault="00157D58" w:rsidP="00157D58">
            <w:pPr>
              <w:ind w:right="-2"/>
              <w:jc w:val="center"/>
              <w:rPr>
                <w:sz w:val="18"/>
                <w:szCs w:val="18"/>
              </w:rPr>
            </w:pPr>
            <w:r>
              <w:rPr>
                <w:sz w:val="18"/>
                <w:szCs w:val="18"/>
              </w:rPr>
              <w:t>Er fristen overholdt?</w:t>
            </w:r>
          </w:p>
          <w:p w14:paraId="6E482FC6" w14:textId="77777777" w:rsidR="00157D58" w:rsidRDefault="00157D58" w:rsidP="00157D58">
            <w:pPr>
              <w:ind w:right="-2"/>
              <w:jc w:val="center"/>
              <w:rPr>
                <w:sz w:val="18"/>
                <w:szCs w:val="18"/>
              </w:rPr>
            </w:pPr>
            <w:r>
              <w:rPr>
                <w:sz w:val="18"/>
                <w:szCs w:val="18"/>
              </w:rPr>
              <w:t>ja/nei</w:t>
            </w:r>
          </w:p>
          <w:p w14:paraId="625DAFB2" w14:textId="77777777" w:rsidR="00A32A4A" w:rsidRPr="003D1678" w:rsidRDefault="00157D58" w:rsidP="00157D58">
            <w:pPr>
              <w:ind w:right="-2"/>
              <w:jc w:val="center"/>
              <w:rPr>
                <w:sz w:val="18"/>
                <w:szCs w:val="18"/>
              </w:rPr>
            </w:pPr>
            <w:r>
              <w:rPr>
                <w:sz w:val="18"/>
                <w:szCs w:val="18"/>
              </w:rPr>
              <w:t>Ved nei oppgis antall dager fristoverskridelse</w:t>
            </w:r>
          </w:p>
        </w:tc>
      </w:tr>
      <w:tr w:rsidR="00A32A4A" w14:paraId="1AE1DA3C" w14:textId="77777777" w:rsidTr="009D6297">
        <w:trPr>
          <w:trHeight w:val="227"/>
        </w:trPr>
        <w:tc>
          <w:tcPr>
            <w:tcW w:w="959" w:type="dxa"/>
            <w:tcBorders>
              <w:top w:val="single" w:sz="12" w:space="0" w:color="auto"/>
              <w:left w:val="single" w:sz="12" w:space="0" w:color="auto"/>
              <w:right w:val="single" w:sz="4" w:space="0" w:color="auto"/>
            </w:tcBorders>
          </w:tcPr>
          <w:p w14:paraId="4F4362F6" w14:textId="77777777" w:rsidR="00A32A4A" w:rsidRPr="00A47075" w:rsidRDefault="00A32A4A" w:rsidP="009D6297">
            <w:pPr>
              <w:ind w:right="-2"/>
              <w:jc w:val="center"/>
              <w:rPr>
                <w:rFonts w:ascii="Arial" w:hAnsi="Arial" w:cs="Arial"/>
                <w:sz w:val="18"/>
                <w:szCs w:val="18"/>
              </w:rPr>
            </w:pPr>
          </w:p>
        </w:tc>
        <w:tc>
          <w:tcPr>
            <w:tcW w:w="1134" w:type="dxa"/>
            <w:tcBorders>
              <w:top w:val="single" w:sz="12" w:space="0" w:color="auto"/>
              <w:left w:val="single" w:sz="4" w:space="0" w:color="auto"/>
            </w:tcBorders>
          </w:tcPr>
          <w:p w14:paraId="67386762" w14:textId="77777777" w:rsidR="00A32A4A" w:rsidRPr="00A47075" w:rsidRDefault="00A32A4A" w:rsidP="009D6297">
            <w:pPr>
              <w:ind w:right="-2"/>
              <w:jc w:val="center"/>
              <w:rPr>
                <w:rFonts w:ascii="Arial" w:hAnsi="Arial" w:cs="Arial"/>
                <w:sz w:val="18"/>
                <w:szCs w:val="18"/>
              </w:rPr>
            </w:pPr>
          </w:p>
        </w:tc>
        <w:tc>
          <w:tcPr>
            <w:tcW w:w="1276" w:type="dxa"/>
            <w:tcBorders>
              <w:top w:val="single" w:sz="12" w:space="0" w:color="auto"/>
            </w:tcBorders>
          </w:tcPr>
          <w:p w14:paraId="79E309A4" w14:textId="77777777" w:rsidR="00A32A4A" w:rsidRPr="00A47075" w:rsidRDefault="00A32A4A" w:rsidP="009D6297">
            <w:pPr>
              <w:ind w:right="-2"/>
              <w:jc w:val="center"/>
              <w:rPr>
                <w:rFonts w:ascii="Arial" w:hAnsi="Arial" w:cs="Arial"/>
                <w:sz w:val="18"/>
                <w:szCs w:val="18"/>
              </w:rPr>
            </w:pPr>
          </w:p>
        </w:tc>
        <w:tc>
          <w:tcPr>
            <w:tcW w:w="1842" w:type="dxa"/>
            <w:tcBorders>
              <w:top w:val="single" w:sz="12" w:space="0" w:color="auto"/>
              <w:right w:val="single" w:sz="12" w:space="0" w:color="auto"/>
            </w:tcBorders>
          </w:tcPr>
          <w:p w14:paraId="15F5E020" w14:textId="77777777" w:rsidR="00A32A4A" w:rsidRPr="00A47075" w:rsidRDefault="00A32A4A" w:rsidP="009D6297">
            <w:pPr>
              <w:ind w:right="-2"/>
              <w:jc w:val="center"/>
              <w:rPr>
                <w:rFonts w:ascii="Arial" w:hAnsi="Arial" w:cs="Arial"/>
                <w:sz w:val="18"/>
                <w:szCs w:val="18"/>
              </w:rPr>
            </w:pPr>
          </w:p>
        </w:tc>
        <w:tc>
          <w:tcPr>
            <w:tcW w:w="993" w:type="dxa"/>
            <w:tcBorders>
              <w:top w:val="single" w:sz="12" w:space="0" w:color="auto"/>
              <w:right w:val="single" w:sz="4" w:space="0" w:color="auto"/>
            </w:tcBorders>
          </w:tcPr>
          <w:p w14:paraId="14A3F5BB"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top w:val="single" w:sz="12" w:space="0" w:color="auto"/>
              <w:left w:val="single" w:sz="4" w:space="0" w:color="auto"/>
            </w:tcBorders>
          </w:tcPr>
          <w:p w14:paraId="7116D30F"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Borders>
              <w:top w:val="single" w:sz="12" w:space="0" w:color="auto"/>
            </w:tcBorders>
          </w:tcPr>
          <w:p w14:paraId="13ABD545"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top w:val="single" w:sz="12" w:space="0" w:color="auto"/>
              <w:right w:val="single" w:sz="12" w:space="0" w:color="auto"/>
            </w:tcBorders>
          </w:tcPr>
          <w:p w14:paraId="4221846B"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438FA5C2" w14:textId="77777777" w:rsidTr="009D6297">
        <w:trPr>
          <w:trHeight w:val="227"/>
        </w:trPr>
        <w:tc>
          <w:tcPr>
            <w:tcW w:w="959" w:type="dxa"/>
            <w:tcBorders>
              <w:left w:val="single" w:sz="12" w:space="0" w:color="auto"/>
              <w:right w:val="single" w:sz="4" w:space="0" w:color="auto"/>
            </w:tcBorders>
          </w:tcPr>
          <w:p w14:paraId="657DEFB5"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2B61F0A3" w14:textId="77777777" w:rsidR="00A32A4A" w:rsidRPr="00A47075" w:rsidRDefault="00A32A4A" w:rsidP="009D6297">
            <w:pPr>
              <w:ind w:right="-2"/>
              <w:jc w:val="center"/>
              <w:rPr>
                <w:rFonts w:ascii="Arial" w:hAnsi="Arial" w:cs="Arial"/>
                <w:sz w:val="18"/>
                <w:szCs w:val="18"/>
              </w:rPr>
            </w:pPr>
          </w:p>
        </w:tc>
        <w:tc>
          <w:tcPr>
            <w:tcW w:w="1276" w:type="dxa"/>
          </w:tcPr>
          <w:p w14:paraId="675956AF"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695F5DA0"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0A97AC1A"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77B22747"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0899B3BA"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0B908D76"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6368DFBB" w14:textId="77777777" w:rsidTr="009D6297">
        <w:trPr>
          <w:trHeight w:val="227"/>
        </w:trPr>
        <w:tc>
          <w:tcPr>
            <w:tcW w:w="959" w:type="dxa"/>
            <w:tcBorders>
              <w:left w:val="single" w:sz="12" w:space="0" w:color="auto"/>
              <w:right w:val="single" w:sz="4" w:space="0" w:color="auto"/>
            </w:tcBorders>
          </w:tcPr>
          <w:p w14:paraId="78D6DEA9"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6628FBC5" w14:textId="77777777" w:rsidR="00A32A4A" w:rsidRPr="00A47075" w:rsidRDefault="00A32A4A" w:rsidP="009D6297">
            <w:pPr>
              <w:ind w:right="-2"/>
              <w:jc w:val="center"/>
              <w:rPr>
                <w:rFonts w:ascii="Arial" w:hAnsi="Arial" w:cs="Arial"/>
                <w:sz w:val="18"/>
                <w:szCs w:val="18"/>
              </w:rPr>
            </w:pPr>
          </w:p>
        </w:tc>
        <w:tc>
          <w:tcPr>
            <w:tcW w:w="1276" w:type="dxa"/>
          </w:tcPr>
          <w:p w14:paraId="4D4F9081"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006779D6"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1CB9B979"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1C0D0950"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3B2B0653"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7C9E63D5"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1DC0FB2A" w14:textId="77777777" w:rsidTr="009D6297">
        <w:trPr>
          <w:trHeight w:val="227"/>
        </w:trPr>
        <w:tc>
          <w:tcPr>
            <w:tcW w:w="959" w:type="dxa"/>
            <w:tcBorders>
              <w:left w:val="single" w:sz="12" w:space="0" w:color="auto"/>
              <w:right w:val="single" w:sz="4" w:space="0" w:color="auto"/>
            </w:tcBorders>
          </w:tcPr>
          <w:p w14:paraId="495C04CA"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6A309CE3" w14:textId="77777777" w:rsidR="00A32A4A" w:rsidRPr="00A47075" w:rsidRDefault="00A32A4A" w:rsidP="009D6297">
            <w:pPr>
              <w:ind w:right="-2"/>
              <w:jc w:val="center"/>
              <w:rPr>
                <w:rFonts w:ascii="Arial" w:hAnsi="Arial" w:cs="Arial"/>
                <w:sz w:val="18"/>
                <w:szCs w:val="18"/>
              </w:rPr>
            </w:pPr>
          </w:p>
        </w:tc>
        <w:tc>
          <w:tcPr>
            <w:tcW w:w="1276" w:type="dxa"/>
          </w:tcPr>
          <w:p w14:paraId="65FF92B2"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18AB9587"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09940DE0"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0FE4F5D6"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5DB7D3B4"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70418CBC"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3974345A" w14:textId="77777777" w:rsidTr="009D6297">
        <w:trPr>
          <w:trHeight w:val="227"/>
        </w:trPr>
        <w:tc>
          <w:tcPr>
            <w:tcW w:w="959" w:type="dxa"/>
            <w:tcBorders>
              <w:left w:val="single" w:sz="12" w:space="0" w:color="auto"/>
              <w:right w:val="single" w:sz="4" w:space="0" w:color="auto"/>
            </w:tcBorders>
          </w:tcPr>
          <w:p w14:paraId="0F703F45"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6037F8B4" w14:textId="77777777" w:rsidR="00A32A4A" w:rsidRPr="00A47075" w:rsidRDefault="00A32A4A" w:rsidP="009D6297">
            <w:pPr>
              <w:ind w:right="-2"/>
              <w:jc w:val="center"/>
              <w:rPr>
                <w:rFonts w:ascii="Arial" w:hAnsi="Arial" w:cs="Arial"/>
                <w:sz w:val="18"/>
                <w:szCs w:val="18"/>
              </w:rPr>
            </w:pPr>
          </w:p>
        </w:tc>
        <w:tc>
          <w:tcPr>
            <w:tcW w:w="1276" w:type="dxa"/>
          </w:tcPr>
          <w:p w14:paraId="5E4D0BE6"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4CCE4FB8"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21D52588"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090D842A"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6693E3BF"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29501D5"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30539525" w14:textId="77777777" w:rsidTr="009D6297">
        <w:trPr>
          <w:trHeight w:val="227"/>
        </w:trPr>
        <w:tc>
          <w:tcPr>
            <w:tcW w:w="959" w:type="dxa"/>
            <w:tcBorders>
              <w:left w:val="single" w:sz="12" w:space="0" w:color="auto"/>
              <w:right w:val="single" w:sz="4" w:space="0" w:color="auto"/>
            </w:tcBorders>
          </w:tcPr>
          <w:p w14:paraId="3A0930B8"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0D9EDC63" w14:textId="77777777" w:rsidR="00A32A4A" w:rsidRPr="00A47075" w:rsidRDefault="00A32A4A" w:rsidP="009D6297">
            <w:pPr>
              <w:ind w:right="-2"/>
              <w:jc w:val="center"/>
              <w:rPr>
                <w:rFonts w:ascii="Arial" w:hAnsi="Arial" w:cs="Arial"/>
                <w:sz w:val="18"/>
                <w:szCs w:val="18"/>
              </w:rPr>
            </w:pPr>
          </w:p>
        </w:tc>
        <w:tc>
          <w:tcPr>
            <w:tcW w:w="1276" w:type="dxa"/>
          </w:tcPr>
          <w:p w14:paraId="227977C4"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28F45DB7"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41BC0235"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64AD8517"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6FD7BB63"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423CC4B8"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4EB436B9" w14:textId="77777777" w:rsidTr="009D6297">
        <w:trPr>
          <w:trHeight w:val="227"/>
        </w:trPr>
        <w:tc>
          <w:tcPr>
            <w:tcW w:w="959" w:type="dxa"/>
            <w:tcBorders>
              <w:left w:val="single" w:sz="12" w:space="0" w:color="auto"/>
              <w:right w:val="single" w:sz="4" w:space="0" w:color="auto"/>
            </w:tcBorders>
          </w:tcPr>
          <w:p w14:paraId="118D7F2A"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7C54361C" w14:textId="77777777" w:rsidR="00A32A4A" w:rsidRPr="00A47075" w:rsidRDefault="00A32A4A" w:rsidP="009D6297">
            <w:pPr>
              <w:ind w:right="-2"/>
              <w:jc w:val="center"/>
              <w:rPr>
                <w:rFonts w:ascii="Arial" w:hAnsi="Arial" w:cs="Arial"/>
                <w:sz w:val="18"/>
                <w:szCs w:val="18"/>
              </w:rPr>
            </w:pPr>
          </w:p>
        </w:tc>
        <w:tc>
          <w:tcPr>
            <w:tcW w:w="1276" w:type="dxa"/>
          </w:tcPr>
          <w:p w14:paraId="45ACD7CB"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12DF57E6"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1D3BBB2B"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17882555"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5D0CF702"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56CEC5B"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4C3105B6" w14:textId="77777777" w:rsidTr="009D6297">
        <w:trPr>
          <w:trHeight w:val="227"/>
        </w:trPr>
        <w:tc>
          <w:tcPr>
            <w:tcW w:w="959" w:type="dxa"/>
            <w:tcBorders>
              <w:left w:val="single" w:sz="12" w:space="0" w:color="auto"/>
              <w:right w:val="single" w:sz="4" w:space="0" w:color="auto"/>
            </w:tcBorders>
          </w:tcPr>
          <w:p w14:paraId="72A444F9"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22F708A2" w14:textId="77777777" w:rsidR="00A32A4A" w:rsidRPr="00A47075" w:rsidRDefault="00A32A4A" w:rsidP="009D6297">
            <w:pPr>
              <w:ind w:right="-2"/>
              <w:jc w:val="center"/>
              <w:rPr>
                <w:rFonts w:ascii="Arial" w:hAnsi="Arial" w:cs="Arial"/>
                <w:sz w:val="18"/>
                <w:szCs w:val="18"/>
              </w:rPr>
            </w:pPr>
          </w:p>
        </w:tc>
        <w:tc>
          <w:tcPr>
            <w:tcW w:w="1276" w:type="dxa"/>
          </w:tcPr>
          <w:p w14:paraId="7A12F235"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43E2E6C5"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72BBF5CB"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2FD171F8"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110E0F70"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6372F515"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4DDE024F" w14:textId="77777777" w:rsidTr="009D6297">
        <w:trPr>
          <w:trHeight w:val="227"/>
        </w:trPr>
        <w:tc>
          <w:tcPr>
            <w:tcW w:w="959" w:type="dxa"/>
            <w:tcBorders>
              <w:left w:val="single" w:sz="12" w:space="0" w:color="auto"/>
              <w:right w:val="single" w:sz="4" w:space="0" w:color="auto"/>
            </w:tcBorders>
          </w:tcPr>
          <w:p w14:paraId="0FB50437"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2E6F7771" w14:textId="77777777" w:rsidR="00A32A4A" w:rsidRPr="00A47075" w:rsidRDefault="00A32A4A" w:rsidP="009D6297">
            <w:pPr>
              <w:ind w:right="-2"/>
              <w:jc w:val="center"/>
              <w:rPr>
                <w:rFonts w:ascii="Arial" w:hAnsi="Arial" w:cs="Arial"/>
                <w:sz w:val="18"/>
                <w:szCs w:val="18"/>
              </w:rPr>
            </w:pPr>
          </w:p>
        </w:tc>
        <w:tc>
          <w:tcPr>
            <w:tcW w:w="1276" w:type="dxa"/>
          </w:tcPr>
          <w:p w14:paraId="0545EC24"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6680DC7F"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7897CF8C"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73021EC6"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336387F1"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0C6305B1"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4586E921" w14:textId="77777777" w:rsidTr="009D6297">
        <w:trPr>
          <w:trHeight w:val="227"/>
        </w:trPr>
        <w:tc>
          <w:tcPr>
            <w:tcW w:w="959" w:type="dxa"/>
            <w:tcBorders>
              <w:left w:val="single" w:sz="12" w:space="0" w:color="auto"/>
              <w:bottom w:val="single" w:sz="4" w:space="0" w:color="auto"/>
              <w:right w:val="single" w:sz="4" w:space="0" w:color="auto"/>
            </w:tcBorders>
          </w:tcPr>
          <w:p w14:paraId="590B7494"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bottom w:val="single" w:sz="4" w:space="0" w:color="auto"/>
            </w:tcBorders>
          </w:tcPr>
          <w:p w14:paraId="2784307A" w14:textId="77777777" w:rsidR="00A32A4A" w:rsidRPr="00A47075" w:rsidRDefault="00A32A4A" w:rsidP="009D6297">
            <w:pPr>
              <w:ind w:right="-2"/>
              <w:jc w:val="center"/>
              <w:rPr>
                <w:rFonts w:ascii="Arial" w:hAnsi="Arial" w:cs="Arial"/>
                <w:sz w:val="18"/>
                <w:szCs w:val="18"/>
              </w:rPr>
            </w:pPr>
          </w:p>
        </w:tc>
        <w:tc>
          <w:tcPr>
            <w:tcW w:w="1276" w:type="dxa"/>
            <w:tcBorders>
              <w:bottom w:val="single" w:sz="4" w:space="0" w:color="auto"/>
            </w:tcBorders>
          </w:tcPr>
          <w:p w14:paraId="15448294" w14:textId="77777777" w:rsidR="00A32A4A" w:rsidRPr="00A47075" w:rsidRDefault="00A32A4A" w:rsidP="009D6297">
            <w:pPr>
              <w:ind w:right="-2"/>
              <w:jc w:val="center"/>
              <w:rPr>
                <w:rFonts w:ascii="Arial" w:hAnsi="Arial" w:cs="Arial"/>
                <w:sz w:val="18"/>
                <w:szCs w:val="18"/>
              </w:rPr>
            </w:pPr>
          </w:p>
        </w:tc>
        <w:tc>
          <w:tcPr>
            <w:tcW w:w="1842" w:type="dxa"/>
            <w:tcBorders>
              <w:bottom w:val="single" w:sz="4" w:space="0" w:color="auto"/>
              <w:right w:val="single" w:sz="12" w:space="0" w:color="auto"/>
            </w:tcBorders>
          </w:tcPr>
          <w:p w14:paraId="00521B78"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68F48ACE"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087DF43B"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630F32CE"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91CEB97"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55DDC8E5" w14:textId="77777777" w:rsidTr="009D6297">
        <w:trPr>
          <w:trHeight w:val="227"/>
        </w:trPr>
        <w:tc>
          <w:tcPr>
            <w:tcW w:w="959" w:type="dxa"/>
            <w:tcBorders>
              <w:left w:val="single" w:sz="12" w:space="0" w:color="auto"/>
              <w:bottom w:val="single" w:sz="4" w:space="0" w:color="auto"/>
              <w:right w:val="single" w:sz="4" w:space="0" w:color="auto"/>
            </w:tcBorders>
          </w:tcPr>
          <w:p w14:paraId="63AA78B1"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bottom w:val="single" w:sz="4" w:space="0" w:color="auto"/>
            </w:tcBorders>
          </w:tcPr>
          <w:p w14:paraId="1DE5191C" w14:textId="77777777" w:rsidR="00A32A4A" w:rsidRPr="00A47075" w:rsidRDefault="00A32A4A" w:rsidP="009D6297">
            <w:pPr>
              <w:ind w:right="-2"/>
              <w:jc w:val="center"/>
              <w:rPr>
                <w:rFonts w:ascii="Arial" w:hAnsi="Arial" w:cs="Arial"/>
                <w:sz w:val="18"/>
                <w:szCs w:val="18"/>
              </w:rPr>
            </w:pPr>
          </w:p>
        </w:tc>
        <w:tc>
          <w:tcPr>
            <w:tcW w:w="1276" w:type="dxa"/>
            <w:tcBorders>
              <w:bottom w:val="single" w:sz="4" w:space="0" w:color="auto"/>
            </w:tcBorders>
          </w:tcPr>
          <w:p w14:paraId="790115D8" w14:textId="77777777" w:rsidR="00A32A4A" w:rsidRPr="00A47075" w:rsidRDefault="00A32A4A" w:rsidP="009D6297">
            <w:pPr>
              <w:ind w:right="-2"/>
              <w:jc w:val="center"/>
              <w:rPr>
                <w:rFonts w:ascii="Arial" w:hAnsi="Arial" w:cs="Arial"/>
                <w:sz w:val="18"/>
                <w:szCs w:val="18"/>
              </w:rPr>
            </w:pPr>
          </w:p>
        </w:tc>
        <w:tc>
          <w:tcPr>
            <w:tcW w:w="1842" w:type="dxa"/>
            <w:tcBorders>
              <w:bottom w:val="single" w:sz="4" w:space="0" w:color="auto"/>
              <w:right w:val="single" w:sz="12" w:space="0" w:color="auto"/>
            </w:tcBorders>
          </w:tcPr>
          <w:p w14:paraId="39AFF508"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2E580D99"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030E6A52"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5B11870E"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4A7717ED"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2D6422FF" w14:textId="77777777" w:rsidTr="009D6297">
        <w:trPr>
          <w:trHeight w:val="227"/>
        </w:trPr>
        <w:tc>
          <w:tcPr>
            <w:tcW w:w="959" w:type="dxa"/>
            <w:tcBorders>
              <w:top w:val="single" w:sz="4" w:space="0" w:color="auto"/>
              <w:left w:val="single" w:sz="12" w:space="0" w:color="auto"/>
              <w:right w:val="single" w:sz="4" w:space="0" w:color="auto"/>
            </w:tcBorders>
          </w:tcPr>
          <w:p w14:paraId="3870E550" w14:textId="77777777" w:rsidR="00A32A4A" w:rsidRPr="00A47075" w:rsidRDefault="00A32A4A" w:rsidP="009D6297">
            <w:pPr>
              <w:ind w:right="-2"/>
              <w:jc w:val="center"/>
              <w:rPr>
                <w:rFonts w:ascii="Arial" w:hAnsi="Arial" w:cs="Arial"/>
                <w:sz w:val="18"/>
                <w:szCs w:val="18"/>
              </w:rPr>
            </w:pPr>
          </w:p>
        </w:tc>
        <w:tc>
          <w:tcPr>
            <w:tcW w:w="1134" w:type="dxa"/>
            <w:tcBorders>
              <w:top w:val="single" w:sz="4" w:space="0" w:color="auto"/>
              <w:left w:val="single" w:sz="4" w:space="0" w:color="auto"/>
            </w:tcBorders>
          </w:tcPr>
          <w:p w14:paraId="5E1A0C05" w14:textId="77777777" w:rsidR="00A32A4A" w:rsidRPr="00A47075" w:rsidRDefault="00A32A4A" w:rsidP="009D6297">
            <w:pPr>
              <w:ind w:right="-2"/>
              <w:jc w:val="center"/>
              <w:rPr>
                <w:rFonts w:ascii="Arial" w:hAnsi="Arial" w:cs="Arial"/>
                <w:sz w:val="18"/>
                <w:szCs w:val="18"/>
              </w:rPr>
            </w:pPr>
          </w:p>
        </w:tc>
        <w:tc>
          <w:tcPr>
            <w:tcW w:w="1276" w:type="dxa"/>
            <w:tcBorders>
              <w:top w:val="single" w:sz="4" w:space="0" w:color="auto"/>
            </w:tcBorders>
          </w:tcPr>
          <w:p w14:paraId="284C137B" w14:textId="77777777" w:rsidR="00A32A4A" w:rsidRPr="00A47075" w:rsidRDefault="00A32A4A" w:rsidP="009D6297">
            <w:pPr>
              <w:ind w:right="-2"/>
              <w:jc w:val="center"/>
              <w:rPr>
                <w:rFonts w:ascii="Arial" w:hAnsi="Arial" w:cs="Arial"/>
                <w:sz w:val="18"/>
                <w:szCs w:val="18"/>
              </w:rPr>
            </w:pPr>
          </w:p>
        </w:tc>
        <w:tc>
          <w:tcPr>
            <w:tcW w:w="1842" w:type="dxa"/>
            <w:tcBorders>
              <w:top w:val="single" w:sz="4" w:space="0" w:color="auto"/>
              <w:right w:val="single" w:sz="12" w:space="0" w:color="auto"/>
            </w:tcBorders>
          </w:tcPr>
          <w:p w14:paraId="09940C3C"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0FA61644"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71B0F894"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2D3D49B7"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341C660"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70DC9A38" w14:textId="77777777" w:rsidTr="009D6297">
        <w:trPr>
          <w:trHeight w:val="227"/>
        </w:trPr>
        <w:tc>
          <w:tcPr>
            <w:tcW w:w="959" w:type="dxa"/>
            <w:tcBorders>
              <w:left w:val="single" w:sz="12" w:space="0" w:color="auto"/>
              <w:right w:val="single" w:sz="4" w:space="0" w:color="auto"/>
            </w:tcBorders>
          </w:tcPr>
          <w:p w14:paraId="759F6D78"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003796D3" w14:textId="77777777" w:rsidR="00A32A4A" w:rsidRPr="00A47075" w:rsidRDefault="00A32A4A" w:rsidP="009D6297">
            <w:pPr>
              <w:ind w:right="-2"/>
              <w:jc w:val="center"/>
              <w:rPr>
                <w:rFonts w:ascii="Arial" w:hAnsi="Arial" w:cs="Arial"/>
                <w:sz w:val="18"/>
                <w:szCs w:val="18"/>
              </w:rPr>
            </w:pPr>
          </w:p>
        </w:tc>
        <w:tc>
          <w:tcPr>
            <w:tcW w:w="1276" w:type="dxa"/>
          </w:tcPr>
          <w:p w14:paraId="6FA1C470"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2BF9E7D7"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2D3FDB3A"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05CA1BC9"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3598AE16"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3D5B4115"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6EF08AD1" w14:textId="77777777" w:rsidTr="009D6297">
        <w:trPr>
          <w:trHeight w:val="227"/>
        </w:trPr>
        <w:tc>
          <w:tcPr>
            <w:tcW w:w="959" w:type="dxa"/>
            <w:tcBorders>
              <w:left w:val="single" w:sz="12" w:space="0" w:color="auto"/>
              <w:right w:val="single" w:sz="4" w:space="0" w:color="auto"/>
            </w:tcBorders>
          </w:tcPr>
          <w:p w14:paraId="5A153D25"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tcBorders>
          </w:tcPr>
          <w:p w14:paraId="7BD7965F" w14:textId="77777777" w:rsidR="00A32A4A" w:rsidRPr="00A47075" w:rsidRDefault="00A32A4A" w:rsidP="009D6297">
            <w:pPr>
              <w:ind w:right="-2"/>
              <w:jc w:val="center"/>
              <w:rPr>
                <w:rFonts w:ascii="Arial" w:hAnsi="Arial" w:cs="Arial"/>
                <w:sz w:val="18"/>
                <w:szCs w:val="18"/>
              </w:rPr>
            </w:pPr>
          </w:p>
        </w:tc>
        <w:tc>
          <w:tcPr>
            <w:tcW w:w="1276" w:type="dxa"/>
          </w:tcPr>
          <w:p w14:paraId="18B0A3DD" w14:textId="77777777" w:rsidR="00A32A4A" w:rsidRPr="00A47075" w:rsidRDefault="00A32A4A" w:rsidP="009D6297">
            <w:pPr>
              <w:ind w:right="-2"/>
              <w:jc w:val="center"/>
              <w:rPr>
                <w:rFonts w:ascii="Arial" w:hAnsi="Arial" w:cs="Arial"/>
                <w:sz w:val="18"/>
                <w:szCs w:val="18"/>
              </w:rPr>
            </w:pPr>
          </w:p>
        </w:tc>
        <w:tc>
          <w:tcPr>
            <w:tcW w:w="1842" w:type="dxa"/>
            <w:tcBorders>
              <w:right w:val="single" w:sz="12" w:space="0" w:color="auto"/>
            </w:tcBorders>
          </w:tcPr>
          <w:p w14:paraId="4B8B17BF" w14:textId="77777777" w:rsidR="00A32A4A" w:rsidRPr="00A47075" w:rsidRDefault="00A32A4A" w:rsidP="009D6297">
            <w:pPr>
              <w:ind w:right="-2"/>
              <w:jc w:val="center"/>
              <w:rPr>
                <w:rFonts w:ascii="Arial" w:hAnsi="Arial" w:cs="Arial"/>
                <w:sz w:val="18"/>
                <w:szCs w:val="18"/>
              </w:rPr>
            </w:pPr>
          </w:p>
        </w:tc>
        <w:tc>
          <w:tcPr>
            <w:tcW w:w="993" w:type="dxa"/>
            <w:tcBorders>
              <w:right w:val="single" w:sz="4" w:space="0" w:color="auto"/>
            </w:tcBorders>
          </w:tcPr>
          <w:p w14:paraId="321AD8A6"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tcBorders>
          </w:tcPr>
          <w:p w14:paraId="4AF61F1D"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Pr>
          <w:p w14:paraId="5F1467F6"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CE52CB3" w14:textId="77777777" w:rsidR="00A32A4A" w:rsidRPr="00A47075" w:rsidRDefault="00A32A4A" w:rsidP="009D6297">
            <w:pPr>
              <w:pStyle w:val="NormalWeb"/>
              <w:ind w:right="-2"/>
              <w:jc w:val="center"/>
              <w:rPr>
                <w:rFonts w:ascii="Arial" w:hAnsi="Arial" w:cs="Arial"/>
                <w:color w:val="000000"/>
                <w:sz w:val="18"/>
                <w:szCs w:val="18"/>
              </w:rPr>
            </w:pPr>
          </w:p>
        </w:tc>
      </w:tr>
      <w:tr w:rsidR="00A32A4A" w14:paraId="3DA022EE" w14:textId="77777777" w:rsidTr="009D6297">
        <w:trPr>
          <w:trHeight w:val="227"/>
        </w:trPr>
        <w:tc>
          <w:tcPr>
            <w:tcW w:w="959" w:type="dxa"/>
            <w:tcBorders>
              <w:left w:val="single" w:sz="12" w:space="0" w:color="auto"/>
              <w:bottom w:val="single" w:sz="12" w:space="0" w:color="auto"/>
              <w:right w:val="single" w:sz="4" w:space="0" w:color="auto"/>
            </w:tcBorders>
          </w:tcPr>
          <w:p w14:paraId="1D0A722F" w14:textId="77777777" w:rsidR="00A32A4A" w:rsidRPr="00A47075" w:rsidRDefault="00A32A4A" w:rsidP="009D6297">
            <w:pPr>
              <w:ind w:right="-2"/>
              <w:jc w:val="center"/>
              <w:rPr>
                <w:rFonts w:ascii="Arial" w:hAnsi="Arial" w:cs="Arial"/>
                <w:sz w:val="18"/>
                <w:szCs w:val="18"/>
              </w:rPr>
            </w:pPr>
          </w:p>
        </w:tc>
        <w:tc>
          <w:tcPr>
            <w:tcW w:w="1134" w:type="dxa"/>
            <w:tcBorders>
              <w:left w:val="single" w:sz="4" w:space="0" w:color="auto"/>
              <w:bottom w:val="single" w:sz="12" w:space="0" w:color="auto"/>
            </w:tcBorders>
          </w:tcPr>
          <w:p w14:paraId="34CB2B19" w14:textId="77777777" w:rsidR="00A32A4A" w:rsidRPr="00A47075" w:rsidRDefault="00A32A4A" w:rsidP="009D6297">
            <w:pPr>
              <w:ind w:right="-2"/>
              <w:jc w:val="center"/>
              <w:rPr>
                <w:rFonts w:ascii="Arial" w:hAnsi="Arial" w:cs="Arial"/>
                <w:sz w:val="18"/>
                <w:szCs w:val="18"/>
              </w:rPr>
            </w:pPr>
          </w:p>
        </w:tc>
        <w:tc>
          <w:tcPr>
            <w:tcW w:w="1276" w:type="dxa"/>
            <w:tcBorders>
              <w:bottom w:val="single" w:sz="12" w:space="0" w:color="auto"/>
            </w:tcBorders>
          </w:tcPr>
          <w:p w14:paraId="7141367F" w14:textId="77777777" w:rsidR="00A32A4A" w:rsidRPr="00A47075" w:rsidRDefault="00A32A4A" w:rsidP="009D6297">
            <w:pPr>
              <w:ind w:right="-2"/>
              <w:jc w:val="center"/>
              <w:rPr>
                <w:rFonts w:ascii="Arial" w:hAnsi="Arial" w:cs="Arial"/>
                <w:sz w:val="18"/>
                <w:szCs w:val="18"/>
              </w:rPr>
            </w:pPr>
          </w:p>
        </w:tc>
        <w:tc>
          <w:tcPr>
            <w:tcW w:w="1842" w:type="dxa"/>
            <w:tcBorders>
              <w:bottom w:val="single" w:sz="12" w:space="0" w:color="auto"/>
              <w:right w:val="single" w:sz="12" w:space="0" w:color="auto"/>
            </w:tcBorders>
          </w:tcPr>
          <w:p w14:paraId="6DD48CDC" w14:textId="77777777" w:rsidR="00A32A4A" w:rsidRPr="00A47075" w:rsidRDefault="00A32A4A" w:rsidP="009D6297">
            <w:pPr>
              <w:ind w:right="-2"/>
              <w:jc w:val="center"/>
              <w:rPr>
                <w:rFonts w:ascii="Arial" w:hAnsi="Arial" w:cs="Arial"/>
                <w:sz w:val="18"/>
                <w:szCs w:val="18"/>
              </w:rPr>
            </w:pPr>
          </w:p>
        </w:tc>
        <w:tc>
          <w:tcPr>
            <w:tcW w:w="993" w:type="dxa"/>
            <w:tcBorders>
              <w:bottom w:val="single" w:sz="12" w:space="0" w:color="auto"/>
              <w:right w:val="single" w:sz="4" w:space="0" w:color="auto"/>
            </w:tcBorders>
          </w:tcPr>
          <w:p w14:paraId="0E2CD554" w14:textId="77777777" w:rsidR="00A32A4A" w:rsidRPr="00A47075" w:rsidRDefault="00A32A4A" w:rsidP="009D6297">
            <w:pPr>
              <w:pStyle w:val="NormalWeb"/>
              <w:ind w:right="-2"/>
              <w:jc w:val="center"/>
              <w:rPr>
                <w:rFonts w:ascii="Arial" w:hAnsi="Arial" w:cs="Arial"/>
                <w:color w:val="000000"/>
                <w:sz w:val="18"/>
                <w:szCs w:val="18"/>
              </w:rPr>
            </w:pPr>
          </w:p>
        </w:tc>
        <w:tc>
          <w:tcPr>
            <w:tcW w:w="1275" w:type="dxa"/>
            <w:gridSpan w:val="2"/>
            <w:tcBorders>
              <w:left w:val="single" w:sz="4" w:space="0" w:color="auto"/>
              <w:bottom w:val="single" w:sz="12" w:space="0" w:color="auto"/>
            </w:tcBorders>
          </w:tcPr>
          <w:p w14:paraId="69009F4D" w14:textId="77777777" w:rsidR="00A32A4A" w:rsidRPr="00A47075" w:rsidRDefault="00A32A4A" w:rsidP="009D6297">
            <w:pPr>
              <w:pStyle w:val="NormalWeb"/>
              <w:ind w:right="-2"/>
              <w:jc w:val="center"/>
              <w:rPr>
                <w:rFonts w:ascii="Arial" w:hAnsi="Arial" w:cs="Arial"/>
                <w:color w:val="000000"/>
                <w:sz w:val="18"/>
                <w:szCs w:val="18"/>
              </w:rPr>
            </w:pPr>
          </w:p>
        </w:tc>
        <w:tc>
          <w:tcPr>
            <w:tcW w:w="1134" w:type="dxa"/>
            <w:tcBorders>
              <w:bottom w:val="single" w:sz="12" w:space="0" w:color="auto"/>
            </w:tcBorders>
          </w:tcPr>
          <w:p w14:paraId="57EC381E" w14:textId="77777777" w:rsidR="00A32A4A" w:rsidRPr="00A47075" w:rsidRDefault="00A32A4A" w:rsidP="009D6297">
            <w:pPr>
              <w:pStyle w:val="NormalWeb"/>
              <w:ind w:right="-2"/>
              <w:jc w:val="center"/>
              <w:rPr>
                <w:rFonts w:ascii="Arial" w:hAnsi="Arial" w:cs="Arial"/>
                <w:color w:val="000000"/>
                <w:sz w:val="18"/>
                <w:szCs w:val="18"/>
              </w:rPr>
            </w:pPr>
          </w:p>
        </w:tc>
        <w:tc>
          <w:tcPr>
            <w:tcW w:w="1843" w:type="dxa"/>
            <w:tcBorders>
              <w:bottom w:val="single" w:sz="12" w:space="0" w:color="auto"/>
              <w:right w:val="single" w:sz="12" w:space="0" w:color="auto"/>
            </w:tcBorders>
          </w:tcPr>
          <w:p w14:paraId="1C31CD5D" w14:textId="77777777" w:rsidR="00A32A4A" w:rsidRPr="00A47075" w:rsidRDefault="00A32A4A" w:rsidP="009D6297">
            <w:pPr>
              <w:pStyle w:val="NormalWeb"/>
              <w:ind w:right="-2"/>
              <w:jc w:val="center"/>
              <w:rPr>
                <w:rFonts w:ascii="Arial" w:hAnsi="Arial" w:cs="Arial"/>
                <w:color w:val="000000"/>
                <w:sz w:val="18"/>
                <w:szCs w:val="18"/>
              </w:rPr>
            </w:pPr>
          </w:p>
        </w:tc>
      </w:tr>
    </w:tbl>
    <w:p w14:paraId="4368DC80" w14:textId="77777777" w:rsidR="0007392D" w:rsidRDefault="0007392D" w:rsidP="0007392D">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231953" w:rsidRPr="00591089" w14:paraId="636E95B4" w14:textId="77777777" w:rsidTr="00231953">
        <w:tc>
          <w:tcPr>
            <w:tcW w:w="9039" w:type="dxa"/>
            <w:tcBorders>
              <w:top w:val="nil"/>
              <w:left w:val="nil"/>
              <w:bottom w:val="nil"/>
            </w:tcBorders>
          </w:tcPr>
          <w:p w14:paraId="28E004C0" w14:textId="77777777" w:rsidR="00231953" w:rsidRPr="00191220" w:rsidRDefault="00231953" w:rsidP="00231953">
            <w:pPr>
              <w:ind w:right="-2"/>
              <w:rPr>
                <w:b/>
                <w:sz w:val="22"/>
                <w:szCs w:val="22"/>
              </w:rPr>
            </w:pPr>
          </w:p>
        </w:tc>
        <w:tc>
          <w:tcPr>
            <w:tcW w:w="708" w:type="dxa"/>
          </w:tcPr>
          <w:p w14:paraId="352302F5" w14:textId="77777777" w:rsidR="00231953" w:rsidRPr="00591089" w:rsidRDefault="00231953" w:rsidP="00231953">
            <w:pPr>
              <w:ind w:right="-2"/>
              <w:jc w:val="center"/>
              <w:rPr>
                <w:b/>
                <w:sz w:val="20"/>
                <w:szCs w:val="20"/>
              </w:rPr>
            </w:pPr>
            <w:r w:rsidRPr="00591089">
              <w:rPr>
                <w:b/>
                <w:sz w:val="20"/>
                <w:szCs w:val="20"/>
              </w:rPr>
              <w:t>Ja</w:t>
            </w:r>
          </w:p>
        </w:tc>
        <w:tc>
          <w:tcPr>
            <w:tcW w:w="599" w:type="dxa"/>
          </w:tcPr>
          <w:p w14:paraId="1B35363D" w14:textId="77777777" w:rsidR="00231953" w:rsidRPr="00591089" w:rsidRDefault="00231953" w:rsidP="00231953">
            <w:pPr>
              <w:ind w:right="-2"/>
              <w:jc w:val="center"/>
              <w:rPr>
                <w:b/>
                <w:sz w:val="20"/>
                <w:szCs w:val="20"/>
              </w:rPr>
            </w:pPr>
            <w:r w:rsidRPr="00591089">
              <w:rPr>
                <w:b/>
                <w:sz w:val="20"/>
                <w:szCs w:val="20"/>
              </w:rPr>
              <w:t>Nei</w:t>
            </w:r>
          </w:p>
        </w:tc>
      </w:tr>
      <w:tr w:rsidR="00231953" w14:paraId="219EFFB4" w14:textId="77777777" w:rsidTr="00231953">
        <w:tc>
          <w:tcPr>
            <w:tcW w:w="9039" w:type="dxa"/>
            <w:tcBorders>
              <w:top w:val="nil"/>
              <w:left w:val="nil"/>
              <w:bottom w:val="nil"/>
            </w:tcBorders>
          </w:tcPr>
          <w:p w14:paraId="2472088A" w14:textId="77777777" w:rsidR="00231953" w:rsidRDefault="00231953" w:rsidP="00231953">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45BE4A0F" w14:textId="77777777" w:rsidR="00231953" w:rsidRDefault="00231953" w:rsidP="00231953">
            <w:pPr>
              <w:ind w:right="-2"/>
              <w:jc w:val="center"/>
              <w:rPr>
                <w:sz w:val="20"/>
                <w:szCs w:val="20"/>
              </w:rPr>
            </w:pPr>
          </w:p>
        </w:tc>
        <w:tc>
          <w:tcPr>
            <w:tcW w:w="599" w:type="dxa"/>
          </w:tcPr>
          <w:p w14:paraId="302BF692" w14:textId="77777777" w:rsidR="00231953" w:rsidRDefault="00231953" w:rsidP="00231953">
            <w:pPr>
              <w:ind w:right="-2"/>
              <w:jc w:val="center"/>
              <w:rPr>
                <w:sz w:val="20"/>
                <w:szCs w:val="20"/>
              </w:rPr>
            </w:pPr>
          </w:p>
        </w:tc>
      </w:tr>
      <w:tr w:rsidR="00231953" w14:paraId="07C25948" w14:textId="77777777" w:rsidTr="00231953">
        <w:tc>
          <w:tcPr>
            <w:tcW w:w="9039" w:type="dxa"/>
            <w:tcBorders>
              <w:top w:val="nil"/>
              <w:left w:val="nil"/>
              <w:bottom w:val="nil"/>
            </w:tcBorders>
          </w:tcPr>
          <w:p w14:paraId="6BC46CDC" w14:textId="77777777" w:rsidR="00231953" w:rsidRDefault="00231953" w:rsidP="00231953">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69913745" w14:textId="77777777" w:rsidR="00231953" w:rsidRDefault="00231953" w:rsidP="00231953">
            <w:pPr>
              <w:ind w:right="-2"/>
              <w:jc w:val="center"/>
              <w:rPr>
                <w:sz w:val="20"/>
                <w:szCs w:val="20"/>
              </w:rPr>
            </w:pPr>
          </w:p>
        </w:tc>
        <w:tc>
          <w:tcPr>
            <w:tcW w:w="599" w:type="dxa"/>
          </w:tcPr>
          <w:p w14:paraId="03023BF2" w14:textId="77777777" w:rsidR="00231953" w:rsidRDefault="00231953" w:rsidP="00231953">
            <w:pPr>
              <w:ind w:right="-2"/>
              <w:jc w:val="center"/>
              <w:rPr>
                <w:sz w:val="20"/>
                <w:szCs w:val="20"/>
              </w:rPr>
            </w:pPr>
          </w:p>
        </w:tc>
      </w:tr>
      <w:tr w:rsidR="00FC5973" w14:paraId="34700403" w14:textId="77777777" w:rsidTr="00FC5973">
        <w:tc>
          <w:tcPr>
            <w:tcW w:w="9039" w:type="dxa"/>
            <w:tcBorders>
              <w:top w:val="nil"/>
              <w:left w:val="nil"/>
              <w:bottom w:val="nil"/>
            </w:tcBorders>
          </w:tcPr>
          <w:p w14:paraId="45E7D2A2" w14:textId="77777777" w:rsidR="00FC5973" w:rsidRPr="00591089" w:rsidRDefault="00FC5973" w:rsidP="00FC5973">
            <w:pPr>
              <w:ind w:right="-2"/>
              <w:jc w:val="right"/>
              <w:rPr>
                <w:sz w:val="20"/>
                <w:szCs w:val="20"/>
              </w:rPr>
            </w:pPr>
            <w:r>
              <w:rPr>
                <w:sz w:val="20"/>
                <w:szCs w:val="20"/>
              </w:rPr>
              <w:t>Har alle involverte fått nødvendig opplæring?</w:t>
            </w:r>
          </w:p>
        </w:tc>
        <w:tc>
          <w:tcPr>
            <w:tcW w:w="708" w:type="dxa"/>
          </w:tcPr>
          <w:p w14:paraId="69887984" w14:textId="77777777" w:rsidR="00FC5973" w:rsidRDefault="00FC5973" w:rsidP="00FC5973">
            <w:pPr>
              <w:ind w:right="-2"/>
              <w:jc w:val="center"/>
              <w:rPr>
                <w:sz w:val="20"/>
                <w:szCs w:val="20"/>
              </w:rPr>
            </w:pPr>
          </w:p>
        </w:tc>
        <w:tc>
          <w:tcPr>
            <w:tcW w:w="599" w:type="dxa"/>
          </w:tcPr>
          <w:p w14:paraId="33AAA45B" w14:textId="77777777" w:rsidR="00FC5973" w:rsidRDefault="00FC5973" w:rsidP="00FC5973">
            <w:pPr>
              <w:ind w:right="-2"/>
              <w:jc w:val="center"/>
              <w:rPr>
                <w:sz w:val="20"/>
                <w:szCs w:val="20"/>
              </w:rPr>
            </w:pPr>
          </w:p>
        </w:tc>
      </w:tr>
    </w:tbl>
    <w:p w14:paraId="4856AF78" w14:textId="77777777" w:rsidR="00231953" w:rsidRDefault="00231953" w:rsidP="00231953">
      <w:pPr>
        <w:ind w:right="-2"/>
        <w:rPr>
          <w:b/>
          <w:sz w:val="22"/>
          <w:szCs w:val="22"/>
        </w:rPr>
      </w:pPr>
    </w:p>
    <w:p w14:paraId="40967A44" w14:textId="77777777" w:rsidR="0007392D" w:rsidRPr="005B6B5E" w:rsidRDefault="0007392D" w:rsidP="0007392D">
      <w:pPr>
        <w:ind w:right="-2"/>
        <w:rPr>
          <w:b/>
          <w:sz w:val="22"/>
          <w:szCs w:val="22"/>
        </w:rPr>
      </w:pPr>
      <w:r w:rsidRPr="005B6B5E">
        <w:rPr>
          <w:b/>
          <w:sz w:val="22"/>
          <w:szCs w:val="22"/>
        </w:rPr>
        <w:t>Veiledning til bedømmelsen:</w:t>
      </w:r>
    </w:p>
    <w:p w14:paraId="67DD5D37" w14:textId="77777777" w:rsidR="00150B59" w:rsidRPr="00150B59" w:rsidRDefault="00150B59" w:rsidP="00150B59">
      <w:r w:rsidRPr="00150B59">
        <w:t>Fristene fastsettes individuelt for hver pasient. For å vurdere om fristen overholdes, må tidspunktet for første konsultasjon vurderes mot pasientens individuelle frist for oppstart helsehjelp.</w:t>
      </w:r>
      <w:r>
        <w:t xml:space="preserve"> </w:t>
      </w:r>
      <w:r w:rsidRPr="00150B59">
        <w:t>Overskridelser må bedømmes som avvik dersom det ikke er snakk om pasientutsatte konsultasjoner eller at utsettelsen er faglig begrunnet. Ved enkeltstående og korte overskridelser kan det likevel utøves noe skjønn</w:t>
      </w:r>
      <w:r>
        <w:t>, forutsatt at poliklinikken har felles rutiner for oppfølging av frister</w:t>
      </w:r>
      <w:r w:rsidRPr="00150B59">
        <w:t>.</w:t>
      </w:r>
    </w:p>
    <w:p w14:paraId="324DF101" w14:textId="77777777" w:rsidR="0007392D" w:rsidRPr="00191220" w:rsidRDefault="0007392D" w:rsidP="0007392D">
      <w:pPr>
        <w:ind w:right="-2"/>
        <w:rPr>
          <w:b/>
          <w:sz w:val="22"/>
          <w:szCs w:val="22"/>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07392D" w14:paraId="5255EFB7" w14:textId="77777777" w:rsidTr="00316CCA">
        <w:trPr>
          <w:cantSplit/>
        </w:trPr>
        <w:tc>
          <w:tcPr>
            <w:tcW w:w="2670" w:type="dxa"/>
            <w:tcBorders>
              <w:bottom w:val="nil"/>
            </w:tcBorders>
          </w:tcPr>
          <w:p w14:paraId="73238E06" w14:textId="77777777" w:rsidR="0007392D" w:rsidRPr="005B6B5E" w:rsidRDefault="0007392D" w:rsidP="009D6297">
            <w:pPr>
              <w:ind w:right="-2"/>
              <w:rPr>
                <w:b/>
                <w:sz w:val="22"/>
                <w:szCs w:val="22"/>
              </w:rPr>
            </w:pPr>
            <w:r w:rsidRPr="005B6B5E">
              <w:rPr>
                <w:b/>
                <w:sz w:val="22"/>
                <w:szCs w:val="22"/>
              </w:rPr>
              <w:t xml:space="preserve">Kommentarer/avveiinger: </w:t>
            </w:r>
          </w:p>
          <w:p w14:paraId="360C7424" w14:textId="77777777" w:rsidR="0007392D" w:rsidRDefault="0007392D" w:rsidP="009D6297">
            <w:pPr>
              <w:ind w:right="-2"/>
              <w:rPr>
                <w:b/>
              </w:rPr>
            </w:pPr>
          </w:p>
        </w:tc>
        <w:tc>
          <w:tcPr>
            <w:tcW w:w="7752" w:type="dxa"/>
            <w:tcBorders>
              <w:top w:val="single" w:sz="4" w:space="0" w:color="auto"/>
              <w:bottom w:val="single" w:sz="4" w:space="0" w:color="auto"/>
            </w:tcBorders>
          </w:tcPr>
          <w:p w14:paraId="16D05B94" w14:textId="77777777" w:rsidR="0007392D" w:rsidRPr="004D2D70" w:rsidRDefault="0007392D" w:rsidP="009D6297">
            <w:pPr>
              <w:ind w:right="-2"/>
              <w:rPr>
                <w:sz w:val="20"/>
                <w:szCs w:val="20"/>
              </w:rPr>
            </w:pPr>
          </w:p>
        </w:tc>
      </w:tr>
    </w:tbl>
    <w:p w14:paraId="45DA2D1A" w14:textId="77777777" w:rsidR="0007392D" w:rsidRPr="00191220" w:rsidRDefault="0007392D" w:rsidP="0007392D">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FE6552" w14:paraId="15CEE2D6" w14:textId="77777777" w:rsidTr="00341FDF">
        <w:tc>
          <w:tcPr>
            <w:tcW w:w="2182" w:type="dxa"/>
          </w:tcPr>
          <w:p w14:paraId="5E010E51" w14:textId="77777777" w:rsidR="00FE6552" w:rsidRDefault="00FE6552" w:rsidP="00341FDF">
            <w:pPr>
              <w:ind w:right="-2"/>
              <w:rPr>
                <w:b/>
              </w:rPr>
            </w:pPr>
            <w:r w:rsidRPr="005B6B5E">
              <w:rPr>
                <w:b/>
                <w:sz w:val="22"/>
                <w:szCs w:val="22"/>
              </w:rPr>
              <w:t>Konklusjon:</w:t>
            </w:r>
          </w:p>
        </w:tc>
        <w:tc>
          <w:tcPr>
            <w:tcW w:w="2462" w:type="dxa"/>
            <w:tcBorders>
              <w:right w:val="single" w:sz="4" w:space="0" w:color="auto"/>
            </w:tcBorders>
          </w:tcPr>
          <w:p w14:paraId="698F2B64" w14:textId="77777777" w:rsidR="00FE6552"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34807FBC" w14:textId="77777777" w:rsidR="00FE6552" w:rsidRPr="00153807" w:rsidRDefault="00FE6552" w:rsidP="00341FDF">
            <w:pPr>
              <w:ind w:right="-2"/>
              <w:jc w:val="center"/>
              <w:rPr>
                <w:b/>
                <w:sz w:val="20"/>
                <w:szCs w:val="20"/>
              </w:rPr>
            </w:pPr>
          </w:p>
        </w:tc>
        <w:tc>
          <w:tcPr>
            <w:tcW w:w="1034" w:type="dxa"/>
            <w:tcBorders>
              <w:left w:val="single" w:sz="4" w:space="0" w:color="auto"/>
            </w:tcBorders>
          </w:tcPr>
          <w:p w14:paraId="40B1120F" w14:textId="77777777" w:rsidR="00FE6552" w:rsidRDefault="00FE6552" w:rsidP="00341FDF">
            <w:pPr>
              <w:ind w:right="-2"/>
              <w:rPr>
                <w:b/>
              </w:rPr>
            </w:pPr>
          </w:p>
        </w:tc>
        <w:tc>
          <w:tcPr>
            <w:tcW w:w="3961" w:type="dxa"/>
            <w:tcBorders>
              <w:right w:val="single" w:sz="4" w:space="0" w:color="auto"/>
            </w:tcBorders>
          </w:tcPr>
          <w:p w14:paraId="640E9D38" w14:textId="77777777" w:rsidR="00FE6552" w:rsidRDefault="00FE6552"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1FB24A08" w14:textId="77777777" w:rsidR="00FE6552" w:rsidRPr="00153807" w:rsidRDefault="00FE6552" w:rsidP="00341FDF">
            <w:pPr>
              <w:ind w:right="-2"/>
              <w:jc w:val="center"/>
              <w:rPr>
                <w:b/>
                <w:sz w:val="20"/>
                <w:szCs w:val="20"/>
              </w:rPr>
            </w:pPr>
          </w:p>
        </w:tc>
      </w:tr>
    </w:tbl>
    <w:p w14:paraId="3CE0DB9F" w14:textId="77777777" w:rsidR="008C4FFD" w:rsidRPr="0003536D" w:rsidRDefault="008C4FFD" w:rsidP="008C4FFD">
      <w:pPr>
        <w:pStyle w:val="Listeavsnitt"/>
        <w:numPr>
          <w:ilvl w:val="0"/>
          <w:numId w:val="12"/>
        </w:numPr>
        <w:ind w:left="0" w:right="-2"/>
        <w:rPr>
          <w:b/>
          <w:sz w:val="28"/>
          <w:szCs w:val="28"/>
        </w:rPr>
      </w:pPr>
      <w:r>
        <w:rPr>
          <w:b/>
          <w:sz w:val="28"/>
          <w:szCs w:val="28"/>
        </w:rPr>
        <w:lastRenderedPageBreak/>
        <w:t>Overholdelse av frist for oppstart av nødvendig helsehjelp</w:t>
      </w:r>
      <w:r w:rsidR="00D74957">
        <w:rPr>
          <w:b/>
          <w:sz w:val="28"/>
          <w:szCs w:val="28"/>
        </w:rPr>
        <w:t xml:space="preserve">, </w:t>
      </w:r>
      <w:r>
        <w:rPr>
          <w:b/>
          <w:sz w:val="28"/>
          <w:szCs w:val="28"/>
        </w:rPr>
        <w:t>del 2</w:t>
      </w:r>
    </w:p>
    <w:p w14:paraId="19563F3A" w14:textId="77777777" w:rsidR="009D6297" w:rsidRPr="00191220" w:rsidRDefault="009D6297" w:rsidP="009D6297">
      <w:pPr>
        <w:ind w:right="-2"/>
        <w:rPr>
          <w:b/>
          <w:sz w:val="22"/>
          <w:szCs w:val="22"/>
        </w:rPr>
      </w:pPr>
    </w:p>
    <w:p w14:paraId="1CC44D18" w14:textId="77777777" w:rsidR="009D6297" w:rsidRPr="00191220" w:rsidRDefault="009D6297" w:rsidP="009D6297">
      <w:pPr>
        <w:ind w:right="-2"/>
        <w:rPr>
          <w:b/>
          <w:u w:val="single"/>
        </w:rPr>
      </w:pPr>
      <w:r w:rsidRPr="00191220">
        <w:rPr>
          <w:b/>
          <w:u w:val="single"/>
        </w:rPr>
        <w:t xml:space="preserve">Sjekkpunkt 3: </w:t>
      </w:r>
    </w:p>
    <w:p w14:paraId="31CE4DF6" w14:textId="77777777" w:rsidR="002C0D60" w:rsidRDefault="002C0D60" w:rsidP="002C0D60">
      <w:pPr>
        <w:autoSpaceDE w:val="0"/>
        <w:autoSpaceDN w:val="0"/>
        <w:adjustRightInd w:val="0"/>
        <w:rPr>
          <w:sz w:val="20"/>
          <w:szCs w:val="20"/>
        </w:rPr>
      </w:pPr>
      <w:r w:rsidRPr="002C0D60">
        <w:rPr>
          <w:sz w:val="20"/>
          <w:szCs w:val="20"/>
        </w:rPr>
        <w:t>Erfaringer har vist at et antall virksomheter i spesialisthelsetjenesten har oppfattet reglene om frist for oppstart helsehjelp feil, at fristen overholdes/rettigheten innfris ved at det gis en enkeltstående konsultasjon.</w:t>
      </w:r>
      <w:r>
        <w:rPr>
          <w:sz w:val="20"/>
          <w:szCs w:val="20"/>
        </w:rPr>
        <w:t xml:space="preserve"> Når barn/unge er henvist for mulig psykisk lidelse, forutsettes det igangsetting av et sammenhengende </w:t>
      </w:r>
      <w:r w:rsidR="00150B59">
        <w:rPr>
          <w:sz w:val="20"/>
          <w:szCs w:val="20"/>
        </w:rPr>
        <w:t>utrednings</w:t>
      </w:r>
      <w:r>
        <w:rPr>
          <w:sz w:val="20"/>
          <w:szCs w:val="20"/>
        </w:rPr>
        <w:t xml:space="preserve">løp fra oppstart til </w:t>
      </w:r>
      <w:r w:rsidR="00150B59">
        <w:rPr>
          <w:sz w:val="20"/>
          <w:szCs w:val="20"/>
        </w:rPr>
        <w:t>diagnos</w:t>
      </w:r>
      <w:r>
        <w:rPr>
          <w:sz w:val="20"/>
          <w:szCs w:val="20"/>
        </w:rPr>
        <w:t xml:space="preserve">e foreligger. </w:t>
      </w:r>
    </w:p>
    <w:p w14:paraId="5291B1B4" w14:textId="77777777" w:rsidR="002C0D60" w:rsidRDefault="002C0D60" w:rsidP="002C0D60">
      <w:pPr>
        <w:autoSpaceDE w:val="0"/>
        <w:autoSpaceDN w:val="0"/>
        <w:adjustRightInd w:val="0"/>
        <w:rPr>
          <w:sz w:val="20"/>
          <w:szCs w:val="20"/>
        </w:rPr>
      </w:pPr>
    </w:p>
    <w:p w14:paraId="3A5B3057" w14:textId="77777777" w:rsidR="00150B59" w:rsidRDefault="002C0D60" w:rsidP="002C0D60">
      <w:pPr>
        <w:autoSpaceDE w:val="0"/>
        <w:autoSpaceDN w:val="0"/>
        <w:adjustRightInd w:val="0"/>
        <w:rPr>
          <w:sz w:val="20"/>
          <w:szCs w:val="20"/>
        </w:rPr>
      </w:pPr>
      <w:r>
        <w:rPr>
          <w:sz w:val="20"/>
          <w:szCs w:val="20"/>
        </w:rPr>
        <w:t xml:space="preserve">Er første konsultasjon starten på et sammenhengende og planlagt utredningsforløp? </w:t>
      </w:r>
      <w:r w:rsidR="00150B59">
        <w:rPr>
          <w:sz w:val="20"/>
          <w:szCs w:val="20"/>
        </w:rPr>
        <w:t xml:space="preserve"> </w:t>
      </w:r>
    </w:p>
    <w:p w14:paraId="575A4D4D" w14:textId="77777777" w:rsidR="00150B59" w:rsidRDefault="00150B59" w:rsidP="009D6297">
      <w:pPr>
        <w:rPr>
          <w:sz w:val="20"/>
          <w:szCs w:val="20"/>
        </w:rPr>
      </w:pPr>
    </w:p>
    <w:p w14:paraId="3E5458B1" w14:textId="77777777" w:rsidR="009D6297" w:rsidRDefault="009D6297" w:rsidP="00FC5973">
      <w:pPr>
        <w:ind w:right="-2"/>
        <w:rPr>
          <w:sz w:val="20"/>
          <w:szCs w:val="20"/>
        </w:rPr>
      </w:pPr>
      <w:r w:rsidRPr="005B6B5E">
        <w:rPr>
          <w:b/>
          <w:sz w:val="22"/>
          <w:szCs w:val="22"/>
        </w:rPr>
        <w:t>Undersøkelsesmetode:</w:t>
      </w:r>
      <w:r w:rsidR="00FC5973">
        <w:rPr>
          <w:b/>
          <w:sz w:val="22"/>
          <w:szCs w:val="22"/>
        </w:rPr>
        <w:t xml:space="preserve"> </w:t>
      </w:r>
      <w:r>
        <w:rPr>
          <w:sz w:val="20"/>
          <w:szCs w:val="20"/>
        </w:rPr>
        <w:t>Bruk</w:t>
      </w:r>
      <w:r w:rsidR="00906E59">
        <w:rPr>
          <w:sz w:val="20"/>
          <w:szCs w:val="20"/>
        </w:rPr>
        <w:t>e</w:t>
      </w:r>
      <w:r>
        <w:rPr>
          <w:sz w:val="20"/>
          <w:szCs w:val="20"/>
        </w:rPr>
        <w:t xml:space="preserve"> de samme 30 journalene som angitt under sjekkpunkt 2.</w:t>
      </w:r>
      <w:r w:rsidR="00DA65F2">
        <w:rPr>
          <w:sz w:val="20"/>
          <w:szCs w:val="20"/>
        </w:rPr>
        <w:t xml:space="preserve"> </w:t>
      </w:r>
      <w:r>
        <w:rPr>
          <w:sz w:val="20"/>
          <w:szCs w:val="20"/>
        </w:rPr>
        <w:t>Telle uker mellom første og andre konsultasjon.</w:t>
      </w:r>
    </w:p>
    <w:p w14:paraId="44DB5059" w14:textId="77777777" w:rsidR="009D6297" w:rsidRPr="00191220" w:rsidRDefault="009D6297" w:rsidP="00191220">
      <w:pPr>
        <w:rPr>
          <w:sz w:val="22"/>
          <w:szCs w:val="22"/>
        </w:rPr>
      </w:pPr>
    </w:p>
    <w:p w14:paraId="2CA63C34" w14:textId="77777777" w:rsidR="00FC5973" w:rsidRDefault="009D6297" w:rsidP="00191220">
      <w:pPr>
        <w:rPr>
          <w:sz w:val="20"/>
          <w:szCs w:val="20"/>
        </w:rPr>
      </w:pPr>
      <w:r w:rsidRPr="00FC5973">
        <w:rPr>
          <w:b/>
          <w:sz w:val="22"/>
          <w:szCs w:val="22"/>
          <w:u w:val="single"/>
        </w:rPr>
        <w:t>Referanser/lovparagraf</w:t>
      </w:r>
      <w:r w:rsidR="004942AA">
        <w:rPr>
          <w:b/>
          <w:sz w:val="22"/>
          <w:szCs w:val="22"/>
          <w:u w:val="single"/>
        </w:rPr>
        <w:t>er</w:t>
      </w:r>
      <w:r w:rsidRPr="00FC5973">
        <w:rPr>
          <w:b/>
          <w:sz w:val="22"/>
          <w:szCs w:val="22"/>
          <w:u w:val="single"/>
        </w:rPr>
        <w:t>:</w:t>
      </w:r>
      <w:r w:rsidR="00FC5973">
        <w:rPr>
          <w:sz w:val="20"/>
          <w:szCs w:val="20"/>
        </w:rPr>
        <w:t xml:space="preserve"> </w:t>
      </w:r>
    </w:p>
    <w:p w14:paraId="00605084" w14:textId="77777777" w:rsidR="002A7C7D" w:rsidRPr="002A7C7D" w:rsidRDefault="00F87E93" w:rsidP="00191220">
      <w:pPr>
        <w:rPr>
          <w:color w:val="000000"/>
          <w:sz w:val="20"/>
          <w:szCs w:val="20"/>
        </w:rPr>
      </w:pPr>
      <w:r w:rsidRPr="00F87E93">
        <w:rPr>
          <w:b/>
          <w:color w:val="000000"/>
          <w:sz w:val="20"/>
          <w:szCs w:val="20"/>
        </w:rPr>
        <w:t>Pasient- og brukerrettighetsloven § 2-1b</w:t>
      </w:r>
      <w:r>
        <w:rPr>
          <w:b/>
          <w:color w:val="000000"/>
          <w:sz w:val="20"/>
          <w:szCs w:val="20"/>
        </w:rPr>
        <w:t xml:space="preserve">. </w:t>
      </w:r>
      <w:r>
        <w:rPr>
          <w:i/>
          <w:iCs/>
          <w:color w:val="000000"/>
          <w:sz w:val="20"/>
          <w:szCs w:val="20"/>
        </w:rPr>
        <w:t xml:space="preserve">Rett til </w:t>
      </w:r>
      <w:r w:rsidR="002A7C7D" w:rsidRPr="00D27543">
        <w:rPr>
          <w:i/>
          <w:iCs/>
          <w:color w:val="000000"/>
          <w:sz w:val="20"/>
          <w:szCs w:val="20"/>
        </w:rPr>
        <w:t>nødvendig helsehjelp</w:t>
      </w:r>
      <w:r w:rsidR="00DA65F2">
        <w:rPr>
          <w:i/>
          <w:iCs/>
          <w:color w:val="000000"/>
          <w:sz w:val="20"/>
          <w:szCs w:val="20"/>
        </w:rPr>
        <w:t xml:space="preserve"> fra spesialisthelsetjenesten</w:t>
      </w:r>
      <w:r w:rsidR="00906E59">
        <w:rPr>
          <w:i/>
          <w:iCs/>
          <w:color w:val="000000"/>
          <w:sz w:val="20"/>
          <w:szCs w:val="20"/>
        </w:rPr>
        <w:t xml:space="preserve">: </w:t>
      </w:r>
      <w:r w:rsidR="00DA65F2">
        <w:rPr>
          <w:color w:val="000000"/>
          <w:sz w:val="20"/>
          <w:szCs w:val="20"/>
        </w:rPr>
        <w:t>Spesialisthelsetjenesten skal fastsette en frist for når en pasient som har slik rettighet, senest skal få nødvendig helsehjelp. Fristen skal fastsettes i samsvar med det faglig forsvarlighet krever</w:t>
      </w:r>
      <w:r w:rsidR="00906E59">
        <w:rPr>
          <w:color w:val="000000"/>
          <w:sz w:val="20"/>
          <w:szCs w:val="20"/>
        </w:rPr>
        <w:t>.</w:t>
      </w:r>
    </w:p>
    <w:p w14:paraId="09FD7F38" w14:textId="77777777" w:rsidR="009D6297" w:rsidRDefault="009D6297" w:rsidP="009D6297">
      <w:pPr>
        <w:ind w:right="-2"/>
        <w:rPr>
          <w:b/>
        </w:rPr>
      </w:pPr>
    </w:p>
    <w:tbl>
      <w:tblPr>
        <w:tblStyle w:val="Tabellrutenett"/>
        <w:tblW w:w="10456" w:type="dxa"/>
        <w:tblLayout w:type="fixed"/>
        <w:tblLook w:val="04A0" w:firstRow="1" w:lastRow="0" w:firstColumn="1" w:lastColumn="0" w:noHBand="0" w:noVBand="1"/>
      </w:tblPr>
      <w:tblGrid>
        <w:gridCol w:w="959"/>
        <w:gridCol w:w="1134"/>
        <w:gridCol w:w="1276"/>
        <w:gridCol w:w="1842"/>
        <w:gridCol w:w="993"/>
        <w:gridCol w:w="1134"/>
        <w:gridCol w:w="1275"/>
        <w:gridCol w:w="1843"/>
      </w:tblGrid>
      <w:tr w:rsidR="009D6297" w14:paraId="19495EDC" w14:textId="77777777" w:rsidTr="009D6297">
        <w:trPr>
          <w:trHeight w:val="284"/>
        </w:trPr>
        <w:tc>
          <w:tcPr>
            <w:tcW w:w="5211" w:type="dxa"/>
            <w:gridSpan w:val="4"/>
            <w:tcBorders>
              <w:top w:val="single" w:sz="12" w:space="0" w:color="auto"/>
              <w:left w:val="single" w:sz="12" w:space="0" w:color="auto"/>
              <w:right w:val="single" w:sz="12" w:space="0" w:color="auto"/>
            </w:tcBorders>
            <w:shd w:val="clear" w:color="auto" w:fill="B8CCE4" w:themeFill="accent1" w:themeFillTint="66"/>
          </w:tcPr>
          <w:p w14:paraId="5D0641B7" w14:textId="77777777" w:rsidR="009D6297" w:rsidRPr="005B6B5E" w:rsidRDefault="009D6297" w:rsidP="009D6297">
            <w:pPr>
              <w:ind w:right="-2"/>
              <w:jc w:val="center"/>
              <w:rPr>
                <w:b/>
                <w:sz w:val="22"/>
                <w:szCs w:val="22"/>
              </w:rPr>
            </w:pPr>
            <w:r w:rsidRPr="005B6B5E">
              <w:rPr>
                <w:b/>
                <w:sz w:val="22"/>
                <w:szCs w:val="22"/>
              </w:rPr>
              <w:t xml:space="preserve">Funn i 30 </w:t>
            </w:r>
            <w:r w:rsidR="00316CCA">
              <w:rPr>
                <w:b/>
                <w:sz w:val="22"/>
                <w:szCs w:val="22"/>
              </w:rPr>
              <w:t>journaler</w:t>
            </w:r>
          </w:p>
        </w:tc>
        <w:tc>
          <w:tcPr>
            <w:tcW w:w="5245" w:type="dxa"/>
            <w:gridSpan w:val="4"/>
            <w:tcBorders>
              <w:top w:val="single" w:sz="12" w:space="0" w:color="auto"/>
              <w:left w:val="single" w:sz="12" w:space="0" w:color="auto"/>
              <w:right w:val="single" w:sz="12" w:space="0" w:color="auto"/>
            </w:tcBorders>
            <w:shd w:val="clear" w:color="auto" w:fill="B8CCE4" w:themeFill="accent1" w:themeFillTint="66"/>
          </w:tcPr>
          <w:p w14:paraId="5413DE70" w14:textId="77777777" w:rsidR="009D6297" w:rsidRPr="005B6B5E" w:rsidRDefault="009D6297" w:rsidP="009D6297">
            <w:pPr>
              <w:ind w:right="-2"/>
              <w:jc w:val="center"/>
              <w:rPr>
                <w:b/>
                <w:sz w:val="22"/>
                <w:szCs w:val="22"/>
              </w:rPr>
            </w:pPr>
            <w:r w:rsidRPr="005B6B5E">
              <w:rPr>
                <w:b/>
                <w:sz w:val="22"/>
                <w:szCs w:val="22"/>
              </w:rPr>
              <w:t xml:space="preserve">Funn i 30 </w:t>
            </w:r>
            <w:r w:rsidR="00316CCA">
              <w:rPr>
                <w:b/>
                <w:sz w:val="22"/>
                <w:szCs w:val="22"/>
              </w:rPr>
              <w:t>journaler</w:t>
            </w:r>
          </w:p>
        </w:tc>
      </w:tr>
      <w:tr w:rsidR="00E54619" w14:paraId="5B55E3C7" w14:textId="77777777" w:rsidTr="00E54619">
        <w:tc>
          <w:tcPr>
            <w:tcW w:w="959" w:type="dxa"/>
            <w:tcBorders>
              <w:left w:val="single" w:sz="12" w:space="0" w:color="auto"/>
              <w:bottom w:val="single" w:sz="12" w:space="0" w:color="auto"/>
              <w:right w:val="single" w:sz="4" w:space="0" w:color="auto"/>
            </w:tcBorders>
            <w:shd w:val="clear" w:color="auto" w:fill="B8CCE4" w:themeFill="accent1" w:themeFillTint="66"/>
          </w:tcPr>
          <w:p w14:paraId="2EC8CE2D" w14:textId="77777777" w:rsidR="00E54619" w:rsidRDefault="00E54619" w:rsidP="009D6297">
            <w:pPr>
              <w:ind w:right="-2"/>
              <w:jc w:val="center"/>
              <w:rPr>
                <w:sz w:val="18"/>
                <w:szCs w:val="18"/>
              </w:rPr>
            </w:pPr>
            <w:r>
              <w:rPr>
                <w:sz w:val="18"/>
                <w:szCs w:val="18"/>
              </w:rPr>
              <w:t>Id</w:t>
            </w:r>
          </w:p>
          <w:p w14:paraId="689A6D49" w14:textId="77777777" w:rsidR="00E54619" w:rsidRPr="003D1678" w:rsidRDefault="00E54619" w:rsidP="009D6297">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075F7AAA" w14:textId="77777777" w:rsidR="00E54619" w:rsidRPr="003D1678" w:rsidRDefault="00E54619" w:rsidP="00DA65F2">
            <w:pPr>
              <w:ind w:right="-2"/>
              <w:jc w:val="center"/>
              <w:rPr>
                <w:sz w:val="18"/>
                <w:szCs w:val="18"/>
              </w:rPr>
            </w:pPr>
            <w:r w:rsidRPr="003D1678">
              <w:rPr>
                <w:sz w:val="18"/>
                <w:szCs w:val="18"/>
              </w:rPr>
              <w:t xml:space="preserve">Dato for </w:t>
            </w:r>
            <w:r>
              <w:rPr>
                <w:sz w:val="18"/>
                <w:szCs w:val="18"/>
              </w:rPr>
              <w:t>første konsultasjon</w:t>
            </w:r>
          </w:p>
        </w:tc>
        <w:tc>
          <w:tcPr>
            <w:tcW w:w="1276" w:type="dxa"/>
            <w:tcBorders>
              <w:bottom w:val="single" w:sz="12" w:space="0" w:color="auto"/>
            </w:tcBorders>
            <w:shd w:val="clear" w:color="auto" w:fill="B8CCE4" w:themeFill="accent1" w:themeFillTint="66"/>
          </w:tcPr>
          <w:p w14:paraId="74F189DF" w14:textId="77777777" w:rsidR="00E54619" w:rsidRPr="003D1678" w:rsidRDefault="00E54619" w:rsidP="00DA65F2">
            <w:pPr>
              <w:ind w:right="-2"/>
              <w:jc w:val="center"/>
              <w:rPr>
                <w:sz w:val="18"/>
                <w:szCs w:val="18"/>
              </w:rPr>
            </w:pPr>
            <w:r>
              <w:rPr>
                <w:sz w:val="18"/>
                <w:szCs w:val="18"/>
              </w:rPr>
              <w:t>Dato for andre konsultasjon</w:t>
            </w:r>
          </w:p>
        </w:tc>
        <w:tc>
          <w:tcPr>
            <w:tcW w:w="1842" w:type="dxa"/>
            <w:tcBorders>
              <w:bottom w:val="single" w:sz="12" w:space="0" w:color="auto"/>
              <w:right w:val="single" w:sz="12" w:space="0" w:color="auto"/>
            </w:tcBorders>
            <w:shd w:val="clear" w:color="auto" w:fill="B8CCE4" w:themeFill="accent1" w:themeFillTint="66"/>
          </w:tcPr>
          <w:p w14:paraId="7143201A" w14:textId="77777777" w:rsidR="00E54619" w:rsidRPr="003D1678" w:rsidRDefault="00E54619" w:rsidP="00DA65F2">
            <w:pPr>
              <w:ind w:right="-2"/>
              <w:jc w:val="center"/>
              <w:rPr>
                <w:sz w:val="18"/>
                <w:szCs w:val="18"/>
              </w:rPr>
            </w:pPr>
            <w:r>
              <w:rPr>
                <w:sz w:val="18"/>
                <w:szCs w:val="18"/>
              </w:rPr>
              <w:t>Antall uker fra første til andre konsultasjon</w:t>
            </w:r>
          </w:p>
        </w:tc>
        <w:tc>
          <w:tcPr>
            <w:tcW w:w="993" w:type="dxa"/>
            <w:tcBorders>
              <w:bottom w:val="single" w:sz="12" w:space="0" w:color="auto"/>
              <w:right w:val="single" w:sz="4" w:space="0" w:color="auto"/>
            </w:tcBorders>
            <w:shd w:val="clear" w:color="auto" w:fill="B8CCE4" w:themeFill="accent1" w:themeFillTint="66"/>
          </w:tcPr>
          <w:p w14:paraId="37337B75" w14:textId="77777777" w:rsidR="00E54619" w:rsidRDefault="00E54619" w:rsidP="009D6297">
            <w:pPr>
              <w:ind w:right="-2"/>
              <w:jc w:val="center"/>
              <w:rPr>
                <w:sz w:val="18"/>
                <w:szCs w:val="18"/>
              </w:rPr>
            </w:pPr>
            <w:r>
              <w:rPr>
                <w:sz w:val="18"/>
                <w:szCs w:val="18"/>
              </w:rPr>
              <w:t>Id</w:t>
            </w:r>
          </w:p>
          <w:p w14:paraId="4D1414A4" w14:textId="77777777" w:rsidR="00E54619" w:rsidRPr="003D1678" w:rsidRDefault="00E54619" w:rsidP="009D6297">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1668A8F4" w14:textId="77777777" w:rsidR="00E54619" w:rsidRPr="003D1678" w:rsidRDefault="00E54619" w:rsidP="00F9744A">
            <w:pPr>
              <w:ind w:right="-2"/>
              <w:jc w:val="center"/>
              <w:rPr>
                <w:sz w:val="18"/>
                <w:szCs w:val="18"/>
              </w:rPr>
            </w:pPr>
            <w:r w:rsidRPr="003D1678">
              <w:rPr>
                <w:sz w:val="18"/>
                <w:szCs w:val="18"/>
              </w:rPr>
              <w:t xml:space="preserve">Dato for </w:t>
            </w:r>
            <w:r>
              <w:rPr>
                <w:sz w:val="18"/>
                <w:szCs w:val="18"/>
              </w:rPr>
              <w:t>første konsultasjon</w:t>
            </w:r>
          </w:p>
        </w:tc>
        <w:tc>
          <w:tcPr>
            <w:tcW w:w="1275" w:type="dxa"/>
            <w:tcBorders>
              <w:bottom w:val="single" w:sz="12" w:space="0" w:color="auto"/>
            </w:tcBorders>
            <w:shd w:val="clear" w:color="auto" w:fill="B8CCE4" w:themeFill="accent1" w:themeFillTint="66"/>
          </w:tcPr>
          <w:p w14:paraId="48265628" w14:textId="77777777" w:rsidR="00E54619" w:rsidRPr="003D1678" w:rsidRDefault="00E54619" w:rsidP="00F9744A">
            <w:pPr>
              <w:ind w:right="-2"/>
              <w:jc w:val="center"/>
              <w:rPr>
                <w:sz w:val="18"/>
                <w:szCs w:val="18"/>
              </w:rPr>
            </w:pPr>
            <w:r>
              <w:rPr>
                <w:sz w:val="18"/>
                <w:szCs w:val="18"/>
              </w:rPr>
              <w:t>Dato for andre konsultasjon</w:t>
            </w:r>
          </w:p>
        </w:tc>
        <w:tc>
          <w:tcPr>
            <w:tcW w:w="1843" w:type="dxa"/>
            <w:tcBorders>
              <w:bottom w:val="single" w:sz="12" w:space="0" w:color="auto"/>
              <w:right w:val="single" w:sz="12" w:space="0" w:color="auto"/>
            </w:tcBorders>
            <w:shd w:val="clear" w:color="auto" w:fill="B8CCE4" w:themeFill="accent1" w:themeFillTint="66"/>
          </w:tcPr>
          <w:p w14:paraId="01C41B3F" w14:textId="77777777" w:rsidR="00E54619" w:rsidRPr="003D1678" w:rsidRDefault="00E54619" w:rsidP="00F9744A">
            <w:pPr>
              <w:ind w:right="-2"/>
              <w:jc w:val="center"/>
              <w:rPr>
                <w:sz w:val="18"/>
                <w:szCs w:val="18"/>
              </w:rPr>
            </w:pPr>
            <w:r>
              <w:rPr>
                <w:sz w:val="18"/>
                <w:szCs w:val="18"/>
              </w:rPr>
              <w:t>Antall uker fra første til andre konsultasjon</w:t>
            </w:r>
          </w:p>
        </w:tc>
      </w:tr>
      <w:tr w:rsidR="00E54619" w14:paraId="63D6EDCB" w14:textId="77777777" w:rsidTr="00E54619">
        <w:trPr>
          <w:trHeight w:val="227"/>
        </w:trPr>
        <w:tc>
          <w:tcPr>
            <w:tcW w:w="959" w:type="dxa"/>
            <w:tcBorders>
              <w:top w:val="single" w:sz="12" w:space="0" w:color="auto"/>
              <w:left w:val="single" w:sz="12" w:space="0" w:color="auto"/>
              <w:right w:val="single" w:sz="4" w:space="0" w:color="auto"/>
            </w:tcBorders>
          </w:tcPr>
          <w:p w14:paraId="0910235D" w14:textId="77777777" w:rsidR="00E54619" w:rsidRPr="00A47075" w:rsidRDefault="00E54619" w:rsidP="009D6297">
            <w:pPr>
              <w:ind w:right="-2"/>
              <w:jc w:val="center"/>
              <w:rPr>
                <w:rFonts w:ascii="Arial" w:hAnsi="Arial" w:cs="Arial"/>
                <w:sz w:val="18"/>
                <w:szCs w:val="18"/>
              </w:rPr>
            </w:pPr>
          </w:p>
        </w:tc>
        <w:tc>
          <w:tcPr>
            <w:tcW w:w="1134" w:type="dxa"/>
            <w:tcBorders>
              <w:top w:val="single" w:sz="12" w:space="0" w:color="auto"/>
              <w:left w:val="single" w:sz="4" w:space="0" w:color="auto"/>
            </w:tcBorders>
          </w:tcPr>
          <w:p w14:paraId="4B2957A3" w14:textId="77777777" w:rsidR="00E54619" w:rsidRPr="00A47075" w:rsidRDefault="00E54619" w:rsidP="009D6297">
            <w:pPr>
              <w:ind w:right="-2"/>
              <w:jc w:val="center"/>
              <w:rPr>
                <w:rFonts w:ascii="Arial" w:hAnsi="Arial" w:cs="Arial"/>
                <w:sz w:val="18"/>
                <w:szCs w:val="18"/>
              </w:rPr>
            </w:pPr>
          </w:p>
        </w:tc>
        <w:tc>
          <w:tcPr>
            <w:tcW w:w="1276" w:type="dxa"/>
            <w:tcBorders>
              <w:top w:val="single" w:sz="12" w:space="0" w:color="auto"/>
            </w:tcBorders>
          </w:tcPr>
          <w:p w14:paraId="0C13F28B" w14:textId="77777777" w:rsidR="00E54619" w:rsidRPr="00A47075" w:rsidRDefault="00E54619" w:rsidP="009D6297">
            <w:pPr>
              <w:ind w:right="-2"/>
              <w:jc w:val="center"/>
              <w:rPr>
                <w:rFonts w:ascii="Arial" w:hAnsi="Arial" w:cs="Arial"/>
                <w:sz w:val="18"/>
                <w:szCs w:val="18"/>
              </w:rPr>
            </w:pPr>
          </w:p>
        </w:tc>
        <w:tc>
          <w:tcPr>
            <w:tcW w:w="1842" w:type="dxa"/>
            <w:tcBorders>
              <w:top w:val="single" w:sz="12" w:space="0" w:color="auto"/>
              <w:right w:val="single" w:sz="12" w:space="0" w:color="auto"/>
            </w:tcBorders>
          </w:tcPr>
          <w:p w14:paraId="744C684E" w14:textId="77777777" w:rsidR="00E54619" w:rsidRPr="00A47075" w:rsidRDefault="00E54619" w:rsidP="009D6297">
            <w:pPr>
              <w:ind w:right="-2"/>
              <w:jc w:val="center"/>
              <w:rPr>
                <w:rFonts w:ascii="Arial" w:hAnsi="Arial" w:cs="Arial"/>
                <w:sz w:val="18"/>
                <w:szCs w:val="18"/>
              </w:rPr>
            </w:pPr>
          </w:p>
        </w:tc>
        <w:tc>
          <w:tcPr>
            <w:tcW w:w="993" w:type="dxa"/>
            <w:tcBorders>
              <w:top w:val="single" w:sz="12" w:space="0" w:color="auto"/>
              <w:right w:val="single" w:sz="4" w:space="0" w:color="auto"/>
            </w:tcBorders>
          </w:tcPr>
          <w:p w14:paraId="324A5FD0"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top w:val="single" w:sz="12" w:space="0" w:color="auto"/>
              <w:left w:val="single" w:sz="4" w:space="0" w:color="auto"/>
            </w:tcBorders>
          </w:tcPr>
          <w:p w14:paraId="6A4A828E"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Borders>
              <w:top w:val="single" w:sz="12" w:space="0" w:color="auto"/>
            </w:tcBorders>
          </w:tcPr>
          <w:p w14:paraId="477F732D"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top w:val="single" w:sz="12" w:space="0" w:color="auto"/>
              <w:right w:val="single" w:sz="12" w:space="0" w:color="auto"/>
            </w:tcBorders>
          </w:tcPr>
          <w:p w14:paraId="7F726D45"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5225E7B" w14:textId="77777777" w:rsidTr="00E54619">
        <w:trPr>
          <w:trHeight w:val="227"/>
        </w:trPr>
        <w:tc>
          <w:tcPr>
            <w:tcW w:w="959" w:type="dxa"/>
            <w:tcBorders>
              <w:left w:val="single" w:sz="12" w:space="0" w:color="auto"/>
              <w:right w:val="single" w:sz="4" w:space="0" w:color="auto"/>
            </w:tcBorders>
          </w:tcPr>
          <w:p w14:paraId="476D7D28"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4E673D66" w14:textId="77777777" w:rsidR="00E54619" w:rsidRPr="00A47075" w:rsidRDefault="00E54619" w:rsidP="009D6297">
            <w:pPr>
              <w:ind w:right="-2"/>
              <w:jc w:val="center"/>
              <w:rPr>
                <w:rFonts w:ascii="Arial" w:hAnsi="Arial" w:cs="Arial"/>
                <w:sz w:val="18"/>
                <w:szCs w:val="18"/>
              </w:rPr>
            </w:pPr>
          </w:p>
        </w:tc>
        <w:tc>
          <w:tcPr>
            <w:tcW w:w="1276" w:type="dxa"/>
          </w:tcPr>
          <w:p w14:paraId="69AB5209"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6C771742"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2FC41FB6"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12014FC7"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575E43C8"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65B3C3A"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4FAA856" w14:textId="77777777" w:rsidTr="00E54619">
        <w:trPr>
          <w:trHeight w:val="227"/>
        </w:trPr>
        <w:tc>
          <w:tcPr>
            <w:tcW w:w="959" w:type="dxa"/>
            <w:tcBorders>
              <w:left w:val="single" w:sz="12" w:space="0" w:color="auto"/>
              <w:right w:val="single" w:sz="4" w:space="0" w:color="auto"/>
            </w:tcBorders>
          </w:tcPr>
          <w:p w14:paraId="128F4D42"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1E9395C6" w14:textId="77777777" w:rsidR="00E54619" w:rsidRPr="00A47075" w:rsidRDefault="00E54619" w:rsidP="009D6297">
            <w:pPr>
              <w:ind w:right="-2"/>
              <w:jc w:val="center"/>
              <w:rPr>
                <w:rFonts w:ascii="Arial" w:hAnsi="Arial" w:cs="Arial"/>
                <w:sz w:val="18"/>
                <w:szCs w:val="18"/>
              </w:rPr>
            </w:pPr>
          </w:p>
        </w:tc>
        <w:tc>
          <w:tcPr>
            <w:tcW w:w="1276" w:type="dxa"/>
          </w:tcPr>
          <w:p w14:paraId="1EE59AA2"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6969FA30"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21AFEC44"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7507A499"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41426EC1"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C9FAE9E"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CBC1AD3" w14:textId="77777777" w:rsidTr="00E54619">
        <w:trPr>
          <w:trHeight w:val="227"/>
        </w:trPr>
        <w:tc>
          <w:tcPr>
            <w:tcW w:w="959" w:type="dxa"/>
            <w:tcBorders>
              <w:left w:val="single" w:sz="12" w:space="0" w:color="auto"/>
              <w:right w:val="single" w:sz="4" w:space="0" w:color="auto"/>
            </w:tcBorders>
          </w:tcPr>
          <w:p w14:paraId="1F18A2EB"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0F2EC347" w14:textId="77777777" w:rsidR="00E54619" w:rsidRPr="00A47075" w:rsidRDefault="00E54619" w:rsidP="009D6297">
            <w:pPr>
              <w:ind w:right="-2"/>
              <w:jc w:val="center"/>
              <w:rPr>
                <w:rFonts w:ascii="Arial" w:hAnsi="Arial" w:cs="Arial"/>
                <w:sz w:val="18"/>
                <w:szCs w:val="18"/>
              </w:rPr>
            </w:pPr>
          </w:p>
        </w:tc>
        <w:tc>
          <w:tcPr>
            <w:tcW w:w="1276" w:type="dxa"/>
          </w:tcPr>
          <w:p w14:paraId="10062D39"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5801A08C"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51790794"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2B24A81C"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385210DD"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3F5DCE32"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6E31D3A0" w14:textId="77777777" w:rsidTr="00E54619">
        <w:trPr>
          <w:trHeight w:val="227"/>
        </w:trPr>
        <w:tc>
          <w:tcPr>
            <w:tcW w:w="959" w:type="dxa"/>
            <w:tcBorders>
              <w:left w:val="single" w:sz="12" w:space="0" w:color="auto"/>
              <w:right w:val="single" w:sz="4" w:space="0" w:color="auto"/>
            </w:tcBorders>
          </w:tcPr>
          <w:p w14:paraId="275DCF25"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54E084A6" w14:textId="77777777" w:rsidR="00E54619" w:rsidRPr="00A47075" w:rsidRDefault="00E54619" w:rsidP="009D6297">
            <w:pPr>
              <w:ind w:right="-2"/>
              <w:jc w:val="center"/>
              <w:rPr>
                <w:rFonts w:ascii="Arial" w:hAnsi="Arial" w:cs="Arial"/>
                <w:sz w:val="18"/>
                <w:szCs w:val="18"/>
              </w:rPr>
            </w:pPr>
          </w:p>
        </w:tc>
        <w:tc>
          <w:tcPr>
            <w:tcW w:w="1276" w:type="dxa"/>
          </w:tcPr>
          <w:p w14:paraId="444DB5B6"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7440E60C"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78C65FE1"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6D592EF3"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116B15FE"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4377289"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5F583A5" w14:textId="77777777" w:rsidTr="00E54619">
        <w:trPr>
          <w:trHeight w:val="227"/>
        </w:trPr>
        <w:tc>
          <w:tcPr>
            <w:tcW w:w="959" w:type="dxa"/>
            <w:tcBorders>
              <w:left w:val="single" w:sz="12" w:space="0" w:color="auto"/>
              <w:right w:val="single" w:sz="4" w:space="0" w:color="auto"/>
            </w:tcBorders>
          </w:tcPr>
          <w:p w14:paraId="08908382"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2B11D8BC" w14:textId="77777777" w:rsidR="00E54619" w:rsidRPr="00A47075" w:rsidRDefault="00E54619" w:rsidP="009D6297">
            <w:pPr>
              <w:ind w:right="-2"/>
              <w:jc w:val="center"/>
              <w:rPr>
                <w:rFonts w:ascii="Arial" w:hAnsi="Arial" w:cs="Arial"/>
                <w:sz w:val="18"/>
                <w:szCs w:val="18"/>
              </w:rPr>
            </w:pPr>
          </w:p>
        </w:tc>
        <w:tc>
          <w:tcPr>
            <w:tcW w:w="1276" w:type="dxa"/>
          </w:tcPr>
          <w:p w14:paraId="66B47B36"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34E7BB6E"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390E4B9F"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7477D25F"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33CE8EE2"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164C3E0F"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77D5089" w14:textId="77777777" w:rsidTr="00E54619">
        <w:trPr>
          <w:trHeight w:val="227"/>
        </w:trPr>
        <w:tc>
          <w:tcPr>
            <w:tcW w:w="959" w:type="dxa"/>
            <w:tcBorders>
              <w:left w:val="single" w:sz="12" w:space="0" w:color="auto"/>
              <w:right w:val="single" w:sz="4" w:space="0" w:color="auto"/>
            </w:tcBorders>
          </w:tcPr>
          <w:p w14:paraId="36C7FB47"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30FF9E52" w14:textId="77777777" w:rsidR="00E54619" w:rsidRPr="00A47075" w:rsidRDefault="00E54619" w:rsidP="009D6297">
            <w:pPr>
              <w:ind w:right="-2"/>
              <w:jc w:val="center"/>
              <w:rPr>
                <w:rFonts w:ascii="Arial" w:hAnsi="Arial" w:cs="Arial"/>
                <w:sz w:val="18"/>
                <w:szCs w:val="18"/>
              </w:rPr>
            </w:pPr>
          </w:p>
        </w:tc>
        <w:tc>
          <w:tcPr>
            <w:tcW w:w="1276" w:type="dxa"/>
          </w:tcPr>
          <w:p w14:paraId="59698D39"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415BB0F4"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75A05408"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22C4BD7B"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70A5D3D9"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4BD2691"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70ED2017" w14:textId="77777777" w:rsidTr="00E54619">
        <w:trPr>
          <w:trHeight w:val="227"/>
        </w:trPr>
        <w:tc>
          <w:tcPr>
            <w:tcW w:w="959" w:type="dxa"/>
            <w:tcBorders>
              <w:left w:val="single" w:sz="12" w:space="0" w:color="auto"/>
              <w:right w:val="single" w:sz="4" w:space="0" w:color="auto"/>
            </w:tcBorders>
          </w:tcPr>
          <w:p w14:paraId="6D8752A9"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7B7B14C1" w14:textId="77777777" w:rsidR="00E54619" w:rsidRPr="00A47075" w:rsidRDefault="00E54619" w:rsidP="009D6297">
            <w:pPr>
              <w:ind w:right="-2"/>
              <w:jc w:val="center"/>
              <w:rPr>
                <w:rFonts w:ascii="Arial" w:hAnsi="Arial" w:cs="Arial"/>
                <w:sz w:val="18"/>
                <w:szCs w:val="18"/>
              </w:rPr>
            </w:pPr>
          </w:p>
        </w:tc>
        <w:tc>
          <w:tcPr>
            <w:tcW w:w="1276" w:type="dxa"/>
          </w:tcPr>
          <w:p w14:paraId="3BD81797"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6C0DCFD9"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68EBA96C"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33CF7C29"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39DB0843"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2D8C43D"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37A0AF72" w14:textId="77777777" w:rsidTr="00E54619">
        <w:trPr>
          <w:trHeight w:val="227"/>
        </w:trPr>
        <w:tc>
          <w:tcPr>
            <w:tcW w:w="959" w:type="dxa"/>
            <w:tcBorders>
              <w:left w:val="single" w:sz="12" w:space="0" w:color="auto"/>
              <w:right w:val="single" w:sz="4" w:space="0" w:color="auto"/>
            </w:tcBorders>
          </w:tcPr>
          <w:p w14:paraId="53F4FA94"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783DF314" w14:textId="77777777" w:rsidR="00E54619" w:rsidRPr="00A47075" w:rsidRDefault="00E54619" w:rsidP="009D6297">
            <w:pPr>
              <w:ind w:right="-2"/>
              <w:jc w:val="center"/>
              <w:rPr>
                <w:rFonts w:ascii="Arial" w:hAnsi="Arial" w:cs="Arial"/>
                <w:sz w:val="18"/>
                <w:szCs w:val="18"/>
              </w:rPr>
            </w:pPr>
          </w:p>
        </w:tc>
        <w:tc>
          <w:tcPr>
            <w:tcW w:w="1276" w:type="dxa"/>
          </w:tcPr>
          <w:p w14:paraId="7BA33502"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3F35798C"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0184D863"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606E105A"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797623FC"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444F774D"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0D62B1C8" w14:textId="77777777" w:rsidTr="00E54619">
        <w:trPr>
          <w:trHeight w:val="227"/>
        </w:trPr>
        <w:tc>
          <w:tcPr>
            <w:tcW w:w="959" w:type="dxa"/>
            <w:tcBorders>
              <w:left w:val="single" w:sz="12" w:space="0" w:color="auto"/>
              <w:bottom w:val="single" w:sz="4" w:space="0" w:color="auto"/>
              <w:right w:val="single" w:sz="4" w:space="0" w:color="auto"/>
            </w:tcBorders>
          </w:tcPr>
          <w:p w14:paraId="2A778687"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bottom w:val="single" w:sz="4" w:space="0" w:color="auto"/>
            </w:tcBorders>
          </w:tcPr>
          <w:p w14:paraId="4670A1EA" w14:textId="77777777" w:rsidR="00E54619" w:rsidRPr="00A47075" w:rsidRDefault="00E54619" w:rsidP="009D6297">
            <w:pPr>
              <w:ind w:right="-2"/>
              <w:jc w:val="center"/>
              <w:rPr>
                <w:rFonts w:ascii="Arial" w:hAnsi="Arial" w:cs="Arial"/>
                <w:sz w:val="18"/>
                <w:szCs w:val="18"/>
              </w:rPr>
            </w:pPr>
          </w:p>
        </w:tc>
        <w:tc>
          <w:tcPr>
            <w:tcW w:w="1276" w:type="dxa"/>
            <w:tcBorders>
              <w:bottom w:val="single" w:sz="4" w:space="0" w:color="auto"/>
            </w:tcBorders>
          </w:tcPr>
          <w:p w14:paraId="6A0062AD" w14:textId="77777777" w:rsidR="00E54619" w:rsidRPr="00A47075" w:rsidRDefault="00E54619" w:rsidP="009D6297">
            <w:pPr>
              <w:ind w:right="-2"/>
              <w:jc w:val="center"/>
              <w:rPr>
                <w:rFonts w:ascii="Arial" w:hAnsi="Arial" w:cs="Arial"/>
                <w:sz w:val="18"/>
                <w:szCs w:val="18"/>
              </w:rPr>
            </w:pPr>
          </w:p>
        </w:tc>
        <w:tc>
          <w:tcPr>
            <w:tcW w:w="1842" w:type="dxa"/>
            <w:tcBorders>
              <w:bottom w:val="single" w:sz="4" w:space="0" w:color="auto"/>
              <w:right w:val="single" w:sz="12" w:space="0" w:color="auto"/>
            </w:tcBorders>
          </w:tcPr>
          <w:p w14:paraId="2BD66A6E"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5BBDC0CC"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199A2CDA"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4AB75966"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76ED6C5A"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4C7F05E9" w14:textId="77777777" w:rsidTr="00E54619">
        <w:trPr>
          <w:trHeight w:val="227"/>
        </w:trPr>
        <w:tc>
          <w:tcPr>
            <w:tcW w:w="959" w:type="dxa"/>
            <w:tcBorders>
              <w:left w:val="single" w:sz="12" w:space="0" w:color="auto"/>
              <w:bottom w:val="single" w:sz="4" w:space="0" w:color="auto"/>
              <w:right w:val="single" w:sz="4" w:space="0" w:color="auto"/>
            </w:tcBorders>
          </w:tcPr>
          <w:p w14:paraId="1E4B0D84"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bottom w:val="single" w:sz="4" w:space="0" w:color="auto"/>
            </w:tcBorders>
          </w:tcPr>
          <w:p w14:paraId="40523BD9" w14:textId="77777777" w:rsidR="00E54619" w:rsidRPr="00A47075" w:rsidRDefault="00E54619" w:rsidP="009D6297">
            <w:pPr>
              <w:ind w:right="-2"/>
              <w:jc w:val="center"/>
              <w:rPr>
                <w:rFonts w:ascii="Arial" w:hAnsi="Arial" w:cs="Arial"/>
                <w:sz w:val="18"/>
                <w:szCs w:val="18"/>
              </w:rPr>
            </w:pPr>
          </w:p>
        </w:tc>
        <w:tc>
          <w:tcPr>
            <w:tcW w:w="1276" w:type="dxa"/>
            <w:tcBorders>
              <w:bottom w:val="single" w:sz="4" w:space="0" w:color="auto"/>
            </w:tcBorders>
          </w:tcPr>
          <w:p w14:paraId="2DCEC4D5" w14:textId="77777777" w:rsidR="00E54619" w:rsidRPr="00A47075" w:rsidRDefault="00E54619" w:rsidP="009D6297">
            <w:pPr>
              <w:ind w:right="-2"/>
              <w:jc w:val="center"/>
              <w:rPr>
                <w:rFonts w:ascii="Arial" w:hAnsi="Arial" w:cs="Arial"/>
                <w:sz w:val="18"/>
                <w:szCs w:val="18"/>
              </w:rPr>
            </w:pPr>
          </w:p>
        </w:tc>
        <w:tc>
          <w:tcPr>
            <w:tcW w:w="1842" w:type="dxa"/>
            <w:tcBorders>
              <w:bottom w:val="single" w:sz="4" w:space="0" w:color="auto"/>
              <w:right w:val="single" w:sz="12" w:space="0" w:color="auto"/>
            </w:tcBorders>
          </w:tcPr>
          <w:p w14:paraId="7061E06A"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75EB35D2"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5B7CA81B"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584A0686"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AE9200B"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77586B0B" w14:textId="77777777" w:rsidTr="00E54619">
        <w:trPr>
          <w:trHeight w:val="227"/>
        </w:trPr>
        <w:tc>
          <w:tcPr>
            <w:tcW w:w="959" w:type="dxa"/>
            <w:tcBorders>
              <w:top w:val="single" w:sz="4" w:space="0" w:color="auto"/>
              <w:left w:val="single" w:sz="12" w:space="0" w:color="auto"/>
              <w:right w:val="single" w:sz="4" w:space="0" w:color="auto"/>
            </w:tcBorders>
          </w:tcPr>
          <w:p w14:paraId="40129329" w14:textId="77777777" w:rsidR="00E54619" w:rsidRPr="00A47075" w:rsidRDefault="00E54619" w:rsidP="009D6297">
            <w:pPr>
              <w:ind w:right="-2"/>
              <w:jc w:val="center"/>
              <w:rPr>
                <w:rFonts w:ascii="Arial" w:hAnsi="Arial" w:cs="Arial"/>
                <w:sz w:val="18"/>
                <w:szCs w:val="18"/>
              </w:rPr>
            </w:pPr>
          </w:p>
        </w:tc>
        <w:tc>
          <w:tcPr>
            <w:tcW w:w="1134" w:type="dxa"/>
            <w:tcBorders>
              <w:top w:val="single" w:sz="4" w:space="0" w:color="auto"/>
              <w:left w:val="single" w:sz="4" w:space="0" w:color="auto"/>
            </w:tcBorders>
          </w:tcPr>
          <w:p w14:paraId="23A46BBB" w14:textId="77777777" w:rsidR="00E54619" w:rsidRPr="00A47075" w:rsidRDefault="00E54619" w:rsidP="009D6297">
            <w:pPr>
              <w:ind w:right="-2"/>
              <w:jc w:val="center"/>
              <w:rPr>
                <w:rFonts w:ascii="Arial" w:hAnsi="Arial" w:cs="Arial"/>
                <w:sz w:val="18"/>
                <w:szCs w:val="18"/>
              </w:rPr>
            </w:pPr>
          </w:p>
        </w:tc>
        <w:tc>
          <w:tcPr>
            <w:tcW w:w="1276" w:type="dxa"/>
            <w:tcBorders>
              <w:top w:val="single" w:sz="4" w:space="0" w:color="auto"/>
            </w:tcBorders>
          </w:tcPr>
          <w:p w14:paraId="75C5A49F" w14:textId="77777777" w:rsidR="00E54619" w:rsidRPr="00A47075" w:rsidRDefault="00E54619" w:rsidP="009D6297">
            <w:pPr>
              <w:ind w:right="-2"/>
              <w:jc w:val="center"/>
              <w:rPr>
                <w:rFonts w:ascii="Arial" w:hAnsi="Arial" w:cs="Arial"/>
                <w:sz w:val="18"/>
                <w:szCs w:val="18"/>
              </w:rPr>
            </w:pPr>
          </w:p>
        </w:tc>
        <w:tc>
          <w:tcPr>
            <w:tcW w:w="1842" w:type="dxa"/>
            <w:tcBorders>
              <w:top w:val="single" w:sz="4" w:space="0" w:color="auto"/>
              <w:right w:val="single" w:sz="12" w:space="0" w:color="auto"/>
            </w:tcBorders>
          </w:tcPr>
          <w:p w14:paraId="3A4950BD"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29AB2892"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26402E93"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07478676"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5DFE142A"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7ED6423D" w14:textId="77777777" w:rsidTr="00E54619">
        <w:trPr>
          <w:trHeight w:val="227"/>
        </w:trPr>
        <w:tc>
          <w:tcPr>
            <w:tcW w:w="959" w:type="dxa"/>
            <w:tcBorders>
              <w:left w:val="single" w:sz="12" w:space="0" w:color="auto"/>
              <w:right w:val="single" w:sz="4" w:space="0" w:color="auto"/>
            </w:tcBorders>
          </w:tcPr>
          <w:p w14:paraId="160F7265"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69A447A8" w14:textId="77777777" w:rsidR="00E54619" w:rsidRPr="00A47075" w:rsidRDefault="00E54619" w:rsidP="009D6297">
            <w:pPr>
              <w:ind w:right="-2"/>
              <w:jc w:val="center"/>
              <w:rPr>
                <w:rFonts w:ascii="Arial" w:hAnsi="Arial" w:cs="Arial"/>
                <w:sz w:val="18"/>
                <w:szCs w:val="18"/>
              </w:rPr>
            </w:pPr>
          </w:p>
        </w:tc>
        <w:tc>
          <w:tcPr>
            <w:tcW w:w="1276" w:type="dxa"/>
          </w:tcPr>
          <w:p w14:paraId="5E5DF65C"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55C10AB3"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69C468B7"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2EF21FB4"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19B71376"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1F724BE5"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2D5B0717" w14:textId="77777777" w:rsidTr="00E54619">
        <w:trPr>
          <w:trHeight w:val="227"/>
        </w:trPr>
        <w:tc>
          <w:tcPr>
            <w:tcW w:w="959" w:type="dxa"/>
            <w:tcBorders>
              <w:left w:val="single" w:sz="12" w:space="0" w:color="auto"/>
              <w:right w:val="single" w:sz="4" w:space="0" w:color="auto"/>
            </w:tcBorders>
          </w:tcPr>
          <w:p w14:paraId="7CB82B3F"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tcBorders>
          </w:tcPr>
          <w:p w14:paraId="4060114A" w14:textId="77777777" w:rsidR="00E54619" w:rsidRPr="00A47075" w:rsidRDefault="00E54619" w:rsidP="009D6297">
            <w:pPr>
              <w:ind w:right="-2"/>
              <w:jc w:val="center"/>
              <w:rPr>
                <w:rFonts w:ascii="Arial" w:hAnsi="Arial" w:cs="Arial"/>
                <w:sz w:val="18"/>
                <w:szCs w:val="18"/>
              </w:rPr>
            </w:pPr>
          </w:p>
        </w:tc>
        <w:tc>
          <w:tcPr>
            <w:tcW w:w="1276" w:type="dxa"/>
          </w:tcPr>
          <w:p w14:paraId="40841209" w14:textId="77777777" w:rsidR="00E54619" w:rsidRPr="00A47075" w:rsidRDefault="00E54619" w:rsidP="009D6297">
            <w:pPr>
              <w:ind w:right="-2"/>
              <w:jc w:val="center"/>
              <w:rPr>
                <w:rFonts w:ascii="Arial" w:hAnsi="Arial" w:cs="Arial"/>
                <w:sz w:val="18"/>
                <w:szCs w:val="18"/>
              </w:rPr>
            </w:pPr>
          </w:p>
        </w:tc>
        <w:tc>
          <w:tcPr>
            <w:tcW w:w="1842" w:type="dxa"/>
            <w:tcBorders>
              <w:right w:val="single" w:sz="12" w:space="0" w:color="auto"/>
            </w:tcBorders>
          </w:tcPr>
          <w:p w14:paraId="25B4A80E" w14:textId="77777777" w:rsidR="00E54619" w:rsidRPr="00A47075" w:rsidRDefault="00E54619" w:rsidP="009D6297">
            <w:pPr>
              <w:ind w:right="-2"/>
              <w:jc w:val="center"/>
              <w:rPr>
                <w:rFonts w:ascii="Arial" w:hAnsi="Arial" w:cs="Arial"/>
                <w:sz w:val="18"/>
                <w:szCs w:val="18"/>
              </w:rPr>
            </w:pPr>
          </w:p>
        </w:tc>
        <w:tc>
          <w:tcPr>
            <w:tcW w:w="993" w:type="dxa"/>
            <w:tcBorders>
              <w:right w:val="single" w:sz="4" w:space="0" w:color="auto"/>
            </w:tcBorders>
          </w:tcPr>
          <w:p w14:paraId="1E9FF130"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tcBorders>
          </w:tcPr>
          <w:p w14:paraId="78F47894"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Pr>
          <w:p w14:paraId="55C2C42B"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right w:val="single" w:sz="12" w:space="0" w:color="auto"/>
            </w:tcBorders>
          </w:tcPr>
          <w:p w14:paraId="2BEC8FF2" w14:textId="77777777" w:rsidR="00E54619" w:rsidRPr="00A47075" w:rsidRDefault="00E54619" w:rsidP="009D6297">
            <w:pPr>
              <w:pStyle w:val="NormalWeb"/>
              <w:ind w:right="-2"/>
              <w:jc w:val="center"/>
              <w:rPr>
                <w:rFonts w:ascii="Arial" w:hAnsi="Arial" w:cs="Arial"/>
                <w:color w:val="000000"/>
                <w:sz w:val="18"/>
                <w:szCs w:val="18"/>
              </w:rPr>
            </w:pPr>
          </w:p>
        </w:tc>
      </w:tr>
      <w:tr w:rsidR="00E54619" w14:paraId="15D11197" w14:textId="77777777" w:rsidTr="00E54619">
        <w:trPr>
          <w:trHeight w:val="227"/>
        </w:trPr>
        <w:tc>
          <w:tcPr>
            <w:tcW w:w="959" w:type="dxa"/>
            <w:tcBorders>
              <w:left w:val="single" w:sz="12" w:space="0" w:color="auto"/>
              <w:bottom w:val="single" w:sz="12" w:space="0" w:color="auto"/>
              <w:right w:val="single" w:sz="4" w:space="0" w:color="auto"/>
            </w:tcBorders>
          </w:tcPr>
          <w:p w14:paraId="182BBE79" w14:textId="77777777" w:rsidR="00E54619" w:rsidRPr="00A47075" w:rsidRDefault="00E54619" w:rsidP="009D6297">
            <w:pPr>
              <w:ind w:right="-2"/>
              <w:jc w:val="center"/>
              <w:rPr>
                <w:rFonts w:ascii="Arial" w:hAnsi="Arial" w:cs="Arial"/>
                <w:sz w:val="18"/>
                <w:szCs w:val="18"/>
              </w:rPr>
            </w:pPr>
          </w:p>
        </w:tc>
        <w:tc>
          <w:tcPr>
            <w:tcW w:w="1134" w:type="dxa"/>
            <w:tcBorders>
              <w:left w:val="single" w:sz="4" w:space="0" w:color="auto"/>
              <w:bottom w:val="single" w:sz="12" w:space="0" w:color="auto"/>
            </w:tcBorders>
          </w:tcPr>
          <w:p w14:paraId="6136D583" w14:textId="77777777" w:rsidR="00E54619" w:rsidRPr="00A47075" w:rsidRDefault="00E54619" w:rsidP="009D6297">
            <w:pPr>
              <w:ind w:right="-2"/>
              <w:jc w:val="center"/>
              <w:rPr>
                <w:rFonts w:ascii="Arial" w:hAnsi="Arial" w:cs="Arial"/>
                <w:sz w:val="18"/>
                <w:szCs w:val="18"/>
              </w:rPr>
            </w:pPr>
          </w:p>
        </w:tc>
        <w:tc>
          <w:tcPr>
            <w:tcW w:w="1276" w:type="dxa"/>
            <w:tcBorders>
              <w:bottom w:val="single" w:sz="12" w:space="0" w:color="auto"/>
            </w:tcBorders>
          </w:tcPr>
          <w:p w14:paraId="0FA9ED37" w14:textId="77777777" w:rsidR="00E54619" w:rsidRPr="00A47075" w:rsidRDefault="00E54619" w:rsidP="009D6297">
            <w:pPr>
              <w:ind w:right="-2"/>
              <w:jc w:val="center"/>
              <w:rPr>
                <w:rFonts w:ascii="Arial" w:hAnsi="Arial" w:cs="Arial"/>
                <w:sz w:val="18"/>
                <w:szCs w:val="18"/>
              </w:rPr>
            </w:pPr>
          </w:p>
        </w:tc>
        <w:tc>
          <w:tcPr>
            <w:tcW w:w="1842" w:type="dxa"/>
            <w:tcBorders>
              <w:bottom w:val="single" w:sz="12" w:space="0" w:color="auto"/>
              <w:right w:val="single" w:sz="12" w:space="0" w:color="auto"/>
            </w:tcBorders>
          </w:tcPr>
          <w:p w14:paraId="04FE1CAB" w14:textId="77777777" w:rsidR="00E54619" w:rsidRPr="00A47075" w:rsidRDefault="00E54619" w:rsidP="009D6297">
            <w:pPr>
              <w:ind w:right="-2"/>
              <w:jc w:val="center"/>
              <w:rPr>
                <w:rFonts w:ascii="Arial" w:hAnsi="Arial" w:cs="Arial"/>
                <w:sz w:val="18"/>
                <w:szCs w:val="18"/>
              </w:rPr>
            </w:pPr>
          </w:p>
        </w:tc>
        <w:tc>
          <w:tcPr>
            <w:tcW w:w="993" w:type="dxa"/>
            <w:tcBorders>
              <w:bottom w:val="single" w:sz="12" w:space="0" w:color="auto"/>
              <w:right w:val="single" w:sz="4" w:space="0" w:color="auto"/>
            </w:tcBorders>
          </w:tcPr>
          <w:p w14:paraId="239E7CC0" w14:textId="77777777" w:rsidR="00E54619" w:rsidRPr="00A47075" w:rsidRDefault="00E54619" w:rsidP="009D6297">
            <w:pPr>
              <w:pStyle w:val="NormalWeb"/>
              <w:ind w:right="-2"/>
              <w:jc w:val="center"/>
              <w:rPr>
                <w:rFonts w:ascii="Arial" w:hAnsi="Arial" w:cs="Arial"/>
                <w:color w:val="000000"/>
                <w:sz w:val="18"/>
                <w:szCs w:val="18"/>
              </w:rPr>
            </w:pPr>
          </w:p>
        </w:tc>
        <w:tc>
          <w:tcPr>
            <w:tcW w:w="1134" w:type="dxa"/>
            <w:tcBorders>
              <w:left w:val="single" w:sz="4" w:space="0" w:color="auto"/>
              <w:bottom w:val="single" w:sz="12" w:space="0" w:color="auto"/>
            </w:tcBorders>
          </w:tcPr>
          <w:p w14:paraId="1224A72C" w14:textId="77777777" w:rsidR="00E54619" w:rsidRPr="00A47075" w:rsidRDefault="00E54619" w:rsidP="009D6297">
            <w:pPr>
              <w:pStyle w:val="NormalWeb"/>
              <w:ind w:right="-2"/>
              <w:jc w:val="center"/>
              <w:rPr>
                <w:rFonts w:ascii="Arial" w:hAnsi="Arial" w:cs="Arial"/>
                <w:color w:val="000000"/>
                <w:sz w:val="18"/>
                <w:szCs w:val="18"/>
              </w:rPr>
            </w:pPr>
          </w:p>
        </w:tc>
        <w:tc>
          <w:tcPr>
            <w:tcW w:w="1275" w:type="dxa"/>
            <w:tcBorders>
              <w:bottom w:val="single" w:sz="12" w:space="0" w:color="auto"/>
            </w:tcBorders>
          </w:tcPr>
          <w:p w14:paraId="232DF929" w14:textId="77777777" w:rsidR="00E54619" w:rsidRPr="00A47075" w:rsidRDefault="00E54619" w:rsidP="009D6297">
            <w:pPr>
              <w:pStyle w:val="NormalWeb"/>
              <w:ind w:right="-2"/>
              <w:jc w:val="center"/>
              <w:rPr>
                <w:rFonts w:ascii="Arial" w:hAnsi="Arial" w:cs="Arial"/>
                <w:color w:val="000000"/>
                <w:sz w:val="18"/>
                <w:szCs w:val="18"/>
              </w:rPr>
            </w:pPr>
          </w:p>
        </w:tc>
        <w:tc>
          <w:tcPr>
            <w:tcW w:w="1843" w:type="dxa"/>
            <w:tcBorders>
              <w:bottom w:val="single" w:sz="12" w:space="0" w:color="auto"/>
              <w:right w:val="single" w:sz="12" w:space="0" w:color="auto"/>
            </w:tcBorders>
          </w:tcPr>
          <w:p w14:paraId="35BC59E2" w14:textId="77777777" w:rsidR="00E54619" w:rsidRPr="00A47075" w:rsidRDefault="00E54619" w:rsidP="009D6297">
            <w:pPr>
              <w:pStyle w:val="NormalWeb"/>
              <w:ind w:right="-2"/>
              <w:jc w:val="center"/>
              <w:rPr>
                <w:rFonts w:ascii="Arial" w:hAnsi="Arial" w:cs="Arial"/>
                <w:color w:val="000000"/>
                <w:sz w:val="18"/>
                <w:szCs w:val="18"/>
              </w:rPr>
            </w:pPr>
          </w:p>
        </w:tc>
      </w:tr>
    </w:tbl>
    <w:p w14:paraId="109C8335" w14:textId="77777777" w:rsidR="009D6297" w:rsidRDefault="009D6297" w:rsidP="009D6297">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231953" w:rsidRPr="00591089" w14:paraId="1AF82052" w14:textId="77777777" w:rsidTr="00231953">
        <w:tc>
          <w:tcPr>
            <w:tcW w:w="9039" w:type="dxa"/>
            <w:tcBorders>
              <w:top w:val="nil"/>
              <w:left w:val="nil"/>
              <w:bottom w:val="nil"/>
            </w:tcBorders>
          </w:tcPr>
          <w:p w14:paraId="5F624851" w14:textId="77777777" w:rsidR="00231953" w:rsidRPr="00191220" w:rsidRDefault="00231953" w:rsidP="00231953">
            <w:pPr>
              <w:ind w:right="-2"/>
              <w:rPr>
                <w:b/>
                <w:sz w:val="22"/>
                <w:szCs w:val="22"/>
              </w:rPr>
            </w:pPr>
          </w:p>
        </w:tc>
        <w:tc>
          <w:tcPr>
            <w:tcW w:w="708" w:type="dxa"/>
          </w:tcPr>
          <w:p w14:paraId="587D30E1" w14:textId="77777777" w:rsidR="00231953" w:rsidRPr="00591089" w:rsidRDefault="00231953" w:rsidP="00231953">
            <w:pPr>
              <w:ind w:right="-2"/>
              <w:jc w:val="center"/>
              <w:rPr>
                <w:b/>
                <w:sz w:val="20"/>
                <w:szCs w:val="20"/>
              </w:rPr>
            </w:pPr>
            <w:r w:rsidRPr="00591089">
              <w:rPr>
                <w:b/>
                <w:sz w:val="20"/>
                <w:szCs w:val="20"/>
              </w:rPr>
              <w:t>Ja</w:t>
            </w:r>
          </w:p>
        </w:tc>
        <w:tc>
          <w:tcPr>
            <w:tcW w:w="599" w:type="dxa"/>
          </w:tcPr>
          <w:p w14:paraId="55C8FF54" w14:textId="77777777" w:rsidR="00231953" w:rsidRPr="00591089" w:rsidRDefault="00231953" w:rsidP="00231953">
            <w:pPr>
              <w:ind w:right="-2"/>
              <w:jc w:val="center"/>
              <w:rPr>
                <w:b/>
                <w:sz w:val="20"/>
                <w:szCs w:val="20"/>
              </w:rPr>
            </w:pPr>
            <w:r w:rsidRPr="00591089">
              <w:rPr>
                <w:b/>
                <w:sz w:val="20"/>
                <w:szCs w:val="20"/>
              </w:rPr>
              <w:t>Nei</w:t>
            </w:r>
          </w:p>
        </w:tc>
      </w:tr>
      <w:tr w:rsidR="00231953" w14:paraId="103743D5" w14:textId="77777777" w:rsidTr="00231953">
        <w:tc>
          <w:tcPr>
            <w:tcW w:w="9039" w:type="dxa"/>
            <w:tcBorders>
              <w:top w:val="nil"/>
              <w:left w:val="nil"/>
              <w:bottom w:val="nil"/>
            </w:tcBorders>
          </w:tcPr>
          <w:p w14:paraId="3BFCA55C" w14:textId="77777777" w:rsidR="00231953" w:rsidRDefault="00231953" w:rsidP="00231953">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66607D68" w14:textId="77777777" w:rsidR="00231953" w:rsidRDefault="00231953" w:rsidP="00231953">
            <w:pPr>
              <w:ind w:right="-2"/>
              <w:jc w:val="center"/>
              <w:rPr>
                <w:sz w:val="20"/>
                <w:szCs w:val="20"/>
              </w:rPr>
            </w:pPr>
          </w:p>
        </w:tc>
        <w:tc>
          <w:tcPr>
            <w:tcW w:w="599" w:type="dxa"/>
          </w:tcPr>
          <w:p w14:paraId="1EB7E775" w14:textId="77777777" w:rsidR="00231953" w:rsidRDefault="00231953" w:rsidP="00231953">
            <w:pPr>
              <w:ind w:right="-2"/>
              <w:jc w:val="center"/>
              <w:rPr>
                <w:sz w:val="20"/>
                <w:szCs w:val="20"/>
              </w:rPr>
            </w:pPr>
          </w:p>
        </w:tc>
      </w:tr>
      <w:tr w:rsidR="00231953" w14:paraId="6ACE03AD" w14:textId="77777777" w:rsidTr="00231953">
        <w:tc>
          <w:tcPr>
            <w:tcW w:w="9039" w:type="dxa"/>
            <w:tcBorders>
              <w:top w:val="nil"/>
              <w:left w:val="nil"/>
              <w:bottom w:val="nil"/>
            </w:tcBorders>
          </w:tcPr>
          <w:p w14:paraId="3331EB11" w14:textId="77777777" w:rsidR="00231953" w:rsidRDefault="00231953" w:rsidP="00231953">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1D13B6DB" w14:textId="77777777" w:rsidR="00231953" w:rsidRDefault="00231953" w:rsidP="00231953">
            <w:pPr>
              <w:ind w:right="-2"/>
              <w:jc w:val="center"/>
              <w:rPr>
                <w:sz w:val="20"/>
                <w:szCs w:val="20"/>
              </w:rPr>
            </w:pPr>
          </w:p>
        </w:tc>
        <w:tc>
          <w:tcPr>
            <w:tcW w:w="599" w:type="dxa"/>
          </w:tcPr>
          <w:p w14:paraId="185AB492" w14:textId="77777777" w:rsidR="00231953" w:rsidRDefault="00231953" w:rsidP="00231953">
            <w:pPr>
              <w:ind w:right="-2"/>
              <w:jc w:val="center"/>
              <w:rPr>
                <w:sz w:val="20"/>
                <w:szCs w:val="20"/>
              </w:rPr>
            </w:pPr>
          </w:p>
        </w:tc>
      </w:tr>
      <w:tr w:rsidR="004942AA" w14:paraId="2DDFF248" w14:textId="77777777" w:rsidTr="004942AA">
        <w:tc>
          <w:tcPr>
            <w:tcW w:w="9039" w:type="dxa"/>
            <w:tcBorders>
              <w:top w:val="nil"/>
              <w:left w:val="nil"/>
              <w:bottom w:val="nil"/>
            </w:tcBorders>
          </w:tcPr>
          <w:p w14:paraId="7C6FFE5A" w14:textId="77777777" w:rsidR="004942AA" w:rsidRPr="00591089" w:rsidRDefault="004942AA" w:rsidP="004942AA">
            <w:pPr>
              <w:ind w:right="-2"/>
              <w:jc w:val="right"/>
              <w:rPr>
                <w:sz w:val="20"/>
                <w:szCs w:val="20"/>
              </w:rPr>
            </w:pPr>
            <w:r>
              <w:rPr>
                <w:sz w:val="20"/>
                <w:szCs w:val="20"/>
              </w:rPr>
              <w:t>Har alle involverte fått nødvendig opplæring?</w:t>
            </w:r>
          </w:p>
        </w:tc>
        <w:tc>
          <w:tcPr>
            <w:tcW w:w="708" w:type="dxa"/>
          </w:tcPr>
          <w:p w14:paraId="6F7DC24C" w14:textId="77777777" w:rsidR="004942AA" w:rsidRDefault="004942AA" w:rsidP="004942AA">
            <w:pPr>
              <w:ind w:right="-2"/>
              <w:jc w:val="center"/>
              <w:rPr>
                <w:sz w:val="20"/>
                <w:szCs w:val="20"/>
              </w:rPr>
            </w:pPr>
          </w:p>
        </w:tc>
        <w:tc>
          <w:tcPr>
            <w:tcW w:w="599" w:type="dxa"/>
          </w:tcPr>
          <w:p w14:paraId="4693C456" w14:textId="77777777" w:rsidR="004942AA" w:rsidRDefault="004942AA" w:rsidP="004942AA">
            <w:pPr>
              <w:ind w:right="-2"/>
              <w:jc w:val="center"/>
              <w:rPr>
                <w:sz w:val="20"/>
                <w:szCs w:val="20"/>
              </w:rPr>
            </w:pPr>
          </w:p>
        </w:tc>
      </w:tr>
    </w:tbl>
    <w:p w14:paraId="035E823C" w14:textId="77777777" w:rsidR="004942AA" w:rsidRDefault="004942AA" w:rsidP="004942AA">
      <w:pPr>
        <w:ind w:right="-2"/>
        <w:rPr>
          <w:b/>
          <w:sz w:val="22"/>
          <w:szCs w:val="22"/>
        </w:rPr>
      </w:pPr>
    </w:p>
    <w:p w14:paraId="5BB6F59D" w14:textId="77777777" w:rsidR="009D6297" w:rsidRPr="005B6B5E" w:rsidRDefault="009D6297" w:rsidP="009D6297">
      <w:pPr>
        <w:ind w:right="-2"/>
        <w:rPr>
          <w:b/>
          <w:sz w:val="22"/>
          <w:szCs w:val="22"/>
        </w:rPr>
      </w:pPr>
      <w:r w:rsidRPr="005B6B5E">
        <w:rPr>
          <w:b/>
          <w:sz w:val="22"/>
          <w:szCs w:val="22"/>
        </w:rPr>
        <w:t>Veiledning til bedømmelsen:</w:t>
      </w:r>
    </w:p>
    <w:p w14:paraId="14F95C42" w14:textId="77777777" w:rsidR="00490122" w:rsidRDefault="002A7C7D" w:rsidP="009D6297">
      <w:pPr>
        <w:ind w:right="-2"/>
        <w:rPr>
          <w:color w:val="000000"/>
          <w:sz w:val="20"/>
          <w:szCs w:val="20"/>
        </w:rPr>
      </w:pPr>
      <w:r w:rsidRPr="00DA65F2">
        <w:rPr>
          <w:color w:val="000000"/>
          <w:sz w:val="20"/>
          <w:szCs w:val="20"/>
        </w:rPr>
        <w:t>Erfaring har vist at enkelte virksomheter registrerer at fristen er innfridd</w:t>
      </w:r>
      <w:r w:rsidR="00DA65F2">
        <w:rPr>
          <w:color w:val="000000"/>
          <w:sz w:val="20"/>
          <w:szCs w:val="20"/>
        </w:rPr>
        <w:t xml:space="preserve"> </w:t>
      </w:r>
      <w:r w:rsidR="006D6492">
        <w:rPr>
          <w:color w:val="000000"/>
          <w:sz w:val="20"/>
          <w:szCs w:val="20"/>
        </w:rPr>
        <w:t xml:space="preserve">ved å tilby en enkeltstående konsultasjon. </w:t>
      </w:r>
      <w:r w:rsidR="00E54619">
        <w:rPr>
          <w:color w:val="000000"/>
          <w:sz w:val="20"/>
          <w:szCs w:val="20"/>
        </w:rPr>
        <w:t xml:space="preserve">Intensjonen i pasient- og brukerrettighetsloven og også i prioriteringsforskriften, er at oppstart helsehjelp skal være starten på et </w:t>
      </w:r>
      <w:r w:rsidR="006677F9">
        <w:rPr>
          <w:color w:val="000000"/>
          <w:sz w:val="20"/>
          <w:szCs w:val="20"/>
        </w:rPr>
        <w:t>planlagt, strukturert</w:t>
      </w:r>
      <w:r w:rsidR="00E54619">
        <w:rPr>
          <w:color w:val="000000"/>
          <w:sz w:val="20"/>
          <w:szCs w:val="20"/>
        </w:rPr>
        <w:t xml:space="preserve"> og faglig forsvarlig utrednings- og behandlingsforløp. Det har vært avdekket praksis der første konsultasjon ikke etterfølges med et kontinuerlig pasientforløp. </w:t>
      </w:r>
      <w:r w:rsidR="00AA7534">
        <w:rPr>
          <w:color w:val="000000"/>
          <w:sz w:val="20"/>
          <w:szCs w:val="20"/>
        </w:rPr>
        <w:t xml:space="preserve">Et langt avbrudd etter første konsultasjon vil i realiteten i de fleste tilfeller innebære at fristen ikke er innfridd. </w:t>
      </w:r>
    </w:p>
    <w:p w14:paraId="3D5509BF" w14:textId="77777777" w:rsidR="00490122" w:rsidRDefault="00490122" w:rsidP="009D6297">
      <w:pPr>
        <w:ind w:right="-2"/>
        <w:rPr>
          <w:color w:val="000000"/>
          <w:sz w:val="20"/>
          <w:szCs w:val="20"/>
        </w:rPr>
      </w:pPr>
    </w:p>
    <w:p w14:paraId="0263BFF4" w14:textId="77777777" w:rsidR="006000B5" w:rsidRPr="006000B5" w:rsidRDefault="006000B5" w:rsidP="006000B5">
      <w:pPr>
        <w:autoSpaceDE w:val="0"/>
        <w:autoSpaceDN w:val="0"/>
        <w:adjustRightInd w:val="0"/>
        <w:rPr>
          <w:sz w:val="20"/>
          <w:szCs w:val="20"/>
        </w:rPr>
      </w:pPr>
      <w:r w:rsidRPr="006000B5">
        <w:rPr>
          <w:sz w:val="20"/>
          <w:szCs w:val="20"/>
        </w:rPr>
        <w:t xml:space="preserve">God praksis, jf. spesialisthelsetjenesteloven § 2-2, tilsier at det i de fleste pasientforløpene innen psykisk helsevern for barn og unge, vil være hyppige kontakter med konsultasjoner ukentlig eller hver andre uke. Det kan være gode grunner for at det kan ta lengre tid mellom konsultasjoner, både faglige grunner og etter ønsker fra pasient/pårørende. Langt opphold mellom første og andre konsultasjon kan også ha sin årsak i at virksomheten har problemer med å igangsette utredningen (helsehjelpen) til </w:t>
      </w:r>
      <w:r w:rsidRPr="006000B5">
        <w:rPr>
          <w:sz w:val="20"/>
          <w:szCs w:val="20"/>
        </w:rPr>
        <w:lastRenderedPageBreak/>
        <w:t xml:space="preserve">fastsatt tid, for eksempel på grunn av dårlig organisering og kapasitetsproblemer. Dersom det er et tydelig mønster at det går lang tid mellom første og andre konsultasjon i flere saker, er det en sterk indikasjon på at utredningsløpet ikke i realiteten startes opp ved første konsultasjon, med mindre det av journalene/intervjuene kan vise at dette er faglig begrunnet eller av hensyn til pasienten/foresatte. </w:t>
      </w:r>
      <w:r>
        <w:rPr>
          <w:sz w:val="20"/>
          <w:szCs w:val="20"/>
        </w:rPr>
        <w:t xml:space="preserve">Virksomheten </w:t>
      </w:r>
      <w:r w:rsidRPr="006000B5">
        <w:rPr>
          <w:sz w:val="20"/>
          <w:szCs w:val="20"/>
        </w:rPr>
        <w:t xml:space="preserve">bør finne frem til journaler der det er mer enn 2 til 3 uker mellom første og andre konsultasjon, og undersøke nærmere. Har det en akseptabel årsak? Jo lengre opphold og jo flere journaler med slike funn, jo sterkere indikasjon på at første konsultasjon i realiteten ikke var oppstart på utredningen. Her må det utøves noe skjønn. Det er virksomhetens praksis og ikke enkelthendelser vi ønsker å avdekke.  </w:t>
      </w:r>
    </w:p>
    <w:p w14:paraId="47C7A5C4" w14:textId="77777777" w:rsidR="006000B5" w:rsidRDefault="006000B5" w:rsidP="009D6297">
      <w:pPr>
        <w:ind w:right="-2"/>
        <w:rPr>
          <w:color w:val="000000"/>
          <w:sz w:val="20"/>
          <w:szCs w:val="20"/>
        </w:rPr>
      </w:pPr>
    </w:p>
    <w:p w14:paraId="512F3DE6" w14:textId="77777777" w:rsidR="00094555" w:rsidRDefault="00094555" w:rsidP="009D6297">
      <w:pPr>
        <w:ind w:right="-2"/>
        <w:rPr>
          <w:color w:val="000000"/>
          <w:sz w:val="20"/>
          <w:szCs w:val="20"/>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9D6297" w14:paraId="01A32DB7" w14:textId="77777777" w:rsidTr="00316CCA">
        <w:trPr>
          <w:cantSplit/>
        </w:trPr>
        <w:tc>
          <w:tcPr>
            <w:tcW w:w="2670" w:type="dxa"/>
            <w:tcBorders>
              <w:bottom w:val="nil"/>
            </w:tcBorders>
          </w:tcPr>
          <w:p w14:paraId="1C668E67" w14:textId="77777777" w:rsidR="009D6297" w:rsidRPr="005B6B5E" w:rsidRDefault="009D6297" w:rsidP="009D6297">
            <w:pPr>
              <w:ind w:right="-2"/>
              <w:rPr>
                <w:b/>
                <w:sz w:val="22"/>
                <w:szCs w:val="22"/>
              </w:rPr>
            </w:pPr>
            <w:r w:rsidRPr="005B6B5E">
              <w:rPr>
                <w:b/>
                <w:sz w:val="22"/>
                <w:szCs w:val="22"/>
              </w:rPr>
              <w:t xml:space="preserve">Kommentarer/avveiinger: </w:t>
            </w:r>
          </w:p>
          <w:p w14:paraId="2571C3D6" w14:textId="77777777" w:rsidR="009D6297" w:rsidRDefault="009D6297" w:rsidP="009D6297">
            <w:pPr>
              <w:ind w:right="-2"/>
              <w:rPr>
                <w:b/>
              </w:rPr>
            </w:pPr>
          </w:p>
        </w:tc>
        <w:tc>
          <w:tcPr>
            <w:tcW w:w="7752" w:type="dxa"/>
            <w:tcBorders>
              <w:top w:val="single" w:sz="4" w:space="0" w:color="auto"/>
              <w:bottom w:val="single" w:sz="4" w:space="0" w:color="auto"/>
            </w:tcBorders>
          </w:tcPr>
          <w:p w14:paraId="1872A7FC" w14:textId="77777777" w:rsidR="009D6297" w:rsidRPr="004D2D70" w:rsidRDefault="009D6297" w:rsidP="009D6297">
            <w:pPr>
              <w:ind w:right="-2"/>
              <w:rPr>
                <w:sz w:val="20"/>
                <w:szCs w:val="20"/>
              </w:rPr>
            </w:pPr>
          </w:p>
        </w:tc>
      </w:tr>
    </w:tbl>
    <w:p w14:paraId="6C1D7DAD" w14:textId="77777777" w:rsidR="00316CCA" w:rsidRPr="00191220" w:rsidRDefault="00316CCA" w:rsidP="009D6297">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9D6297" w14:paraId="453B2F0C" w14:textId="77777777" w:rsidTr="009D6297">
        <w:tc>
          <w:tcPr>
            <w:tcW w:w="2182" w:type="dxa"/>
          </w:tcPr>
          <w:p w14:paraId="426B3888" w14:textId="77777777" w:rsidR="009D6297" w:rsidRDefault="00316CCA" w:rsidP="009D6297">
            <w:pPr>
              <w:ind w:right="-2"/>
              <w:rPr>
                <w:b/>
              </w:rPr>
            </w:pPr>
            <w:r w:rsidRPr="005B6B5E">
              <w:rPr>
                <w:b/>
                <w:sz w:val="22"/>
                <w:szCs w:val="22"/>
              </w:rPr>
              <w:t>Konklusjon:</w:t>
            </w:r>
          </w:p>
        </w:tc>
        <w:tc>
          <w:tcPr>
            <w:tcW w:w="2462" w:type="dxa"/>
            <w:tcBorders>
              <w:right w:val="single" w:sz="4" w:space="0" w:color="auto"/>
            </w:tcBorders>
          </w:tcPr>
          <w:p w14:paraId="266480F7" w14:textId="77777777" w:rsidR="009D6297"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78B4491C" w14:textId="77777777" w:rsidR="009D6297" w:rsidRPr="00153807" w:rsidRDefault="009D6297" w:rsidP="009D6297">
            <w:pPr>
              <w:ind w:right="-2"/>
              <w:jc w:val="center"/>
              <w:rPr>
                <w:b/>
                <w:sz w:val="20"/>
                <w:szCs w:val="20"/>
              </w:rPr>
            </w:pPr>
          </w:p>
        </w:tc>
        <w:tc>
          <w:tcPr>
            <w:tcW w:w="1034" w:type="dxa"/>
            <w:tcBorders>
              <w:left w:val="single" w:sz="4" w:space="0" w:color="auto"/>
            </w:tcBorders>
          </w:tcPr>
          <w:p w14:paraId="3765BF05" w14:textId="77777777" w:rsidR="009D6297" w:rsidRDefault="009D6297" w:rsidP="009D6297">
            <w:pPr>
              <w:ind w:right="-2"/>
              <w:rPr>
                <w:b/>
              </w:rPr>
            </w:pPr>
          </w:p>
        </w:tc>
        <w:tc>
          <w:tcPr>
            <w:tcW w:w="3961" w:type="dxa"/>
            <w:tcBorders>
              <w:right w:val="single" w:sz="4" w:space="0" w:color="auto"/>
            </w:tcBorders>
          </w:tcPr>
          <w:p w14:paraId="555DE26E" w14:textId="77777777" w:rsidR="009D6297" w:rsidRDefault="009D6297"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0DC477F8" w14:textId="77777777" w:rsidR="009D6297" w:rsidRPr="00153807" w:rsidRDefault="009D6297" w:rsidP="009D6297">
            <w:pPr>
              <w:ind w:right="-2"/>
              <w:jc w:val="center"/>
              <w:rPr>
                <w:b/>
                <w:sz w:val="20"/>
                <w:szCs w:val="20"/>
              </w:rPr>
            </w:pPr>
          </w:p>
        </w:tc>
      </w:tr>
    </w:tbl>
    <w:p w14:paraId="0A88C3EB" w14:textId="77777777" w:rsidR="00185289" w:rsidRDefault="00185289" w:rsidP="00AA1ADF">
      <w:pPr>
        <w:ind w:right="-2"/>
        <w:rPr>
          <w:sz w:val="22"/>
          <w:szCs w:val="22"/>
        </w:rPr>
      </w:pPr>
    </w:p>
    <w:p w14:paraId="3BD0B8B5" w14:textId="77777777" w:rsidR="00316490" w:rsidRDefault="0007392D" w:rsidP="002A7C7D">
      <w:r>
        <w:br w:type="page"/>
      </w:r>
    </w:p>
    <w:p w14:paraId="514AC348" w14:textId="77777777" w:rsidR="00316490" w:rsidRPr="0003536D" w:rsidRDefault="002A7C7D" w:rsidP="00316490">
      <w:pPr>
        <w:pStyle w:val="Listeavsnitt"/>
        <w:numPr>
          <w:ilvl w:val="0"/>
          <w:numId w:val="12"/>
        </w:numPr>
        <w:ind w:left="0" w:right="-2"/>
        <w:rPr>
          <w:b/>
          <w:sz w:val="28"/>
          <w:szCs w:val="28"/>
        </w:rPr>
      </w:pPr>
      <w:r>
        <w:rPr>
          <w:b/>
          <w:sz w:val="28"/>
          <w:szCs w:val="28"/>
        </w:rPr>
        <w:lastRenderedPageBreak/>
        <w:t>Utredning og diagnostisering</w:t>
      </w:r>
      <w:r w:rsidR="00C36B97">
        <w:rPr>
          <w:b/>
          <w:sz w:val="28"/>
          <w:szCs w:val="28"/>
        </w:rPr>
        <w:t>, del 1</w:t>
      </w:r>
      <w:r>
        <w:rPr>
          <w:b/>
          <w:sz w:val="28"/>
          <w:szCs w:val="28"/>
        </w:rPr>
        <w:t xml:space="preserve"> </w:t>
      </w:r>
    </w:p>
    <w:p w14:paraId="3C327E98" w14:textId="77777777" w:rsidR="00316490" w:rsidRPr="00191220" w:rsidRDefault="00316490" w:rsidP="00316490">
      <w:pPr>
        <w:ind w:right="-2"/>
        <w:rPr>
          <w:b/>
          <w:sz w:val="22"/>
          <w:szCs w:val="22"/>
          <w:u w:val="single"/>
        </w:rPr>
      </w:pPr>
    </w:p>
    <w:p w14:paraId="782F5419" w14:textId="77777777" w:rsidR="00316490" w:rsidRPr="00191220" w:rsidRDefault="00316490" w:rsidP="00316490">
      <w:pPr>
        <w:ind w:right="-2"/>
        <w:rPr>
          <w:b/>
          <w:u w:val="single"/>
        </w:rPr>
      </w:pPr>
      <w:r w:rsidRPr="00191220">
        <w:rPr>
          <w:b/>
          <w:u w:val="single"/>
        </w:rPr>
        <w:t xml:space="preserve">Sjekkpunkt 4: </w:t>
      </w:r>
    </w:p>
    <w:p w14:paraId="4ABA3CD7" w14:textId="77777777" w:rsidR="005334F6" w:rsidRDefault="006F7660" w:rsidP="002A7C7D">
      <w:pPr>
        <w:rPr>
          <w:sz w:val="20"/>
          <w:szCs w:val="20"/>
        </w:rPr>
      </w:pPr>
      <w:r>
        <w:rPr>
          <w:sz w:val="20"/>
          <w:szCs w:val="20"/>
        </w:rPr>
        <w:t xml:space="preserve">Diagnostisering av psykiske lidelser hos barn og unge skal baseres på en tverrfaglig utredning (multiaksial diagnostisering). </w:t>
      </w:r>
    </w:p>
    <w:p w14:paraId="65BCE463" w14:textId="77777777" w:rsidR="005334F6" w:rsidRDefault="005334F6" w:rsidP="002A7C7D">
      <w:pPr>
        <w:rPr>
          <w:sz w:val="20"/>
          <w:szCs w:val="20"/>
        </w:rPr>
      </w:pPr>
    </w:p>
    <w:p w14:paraId="1A929377" w14:textId="77777777" w:rsidR="002A7C7D" w:rsidRDefault="006F7660" w:rsidP="002A7C7D">
      <w:pPr>
        <w:rPr>
          <w:sz w:val="20"/>
          <w:szCs w:val="20"/>
        </w:rPr>
      </w:pPr>
      <w:r>
        <w:rPr>
          <w:sz w:val="20"/>
          <w:szCs w:val="20"/>
        </w:rPr>
        <w:t>Settes det diagnoser/konklusjoner på alle 6 akser</w:t>
      </w:r>
      <w:r w:rsidR="00855406">
        <w:rPr>
          <w:sz w:val="20"/>
          <w:szCs w:val="20"/>
        </w:rPr>
        <w:t xml:space="preserve"> (områder)</w:t>
      </w:r>
      <w:r>
        <w:rPr>
          <w:sz w:val="20"/>
          <w:szCs w:val="20"/>
        </w:rPr>
        <w:t xml:space="preserve">?  </w:t>
      </w:r>
    </w:p>
    <w:p w14:paraId="04300C7C" w14:textId="77777777" w:rsidR="00316490" w:rsidRPr="00191220" w:rsidRDefault="00316490" w:rsidP="00316490">
      <w:pPr>
        <w:ind w:right="-2"/>
        <w:rPr>
          <w:b/>
          <w:sz w:val="22"/>
          <w:szCs w:val="22"/>
        </w:rPr>
      </w:pPr>
    </w:p>
    <w:p w14:paraId="425B92C4" w14:textId="77777777" w:rsidR="00316490" w:rsidRDefault="00316490" w:rsidP="004942AA">
      <w:pPr>
        <w:ind w:right="-2"/>
        <w:rPr>
          <w:sz w:val="20"/>
          <w:szCs w:val="20"/>
        </w:rPr>
      </w:pPr>
      <w:r w:rsidRPr="005B6B5E">
        <w:rPr>
          <w:b/>
          <w:sz w:val="22"/>
          <w:szCs w:val="22"/>
        </w:rPr>
        <w:t>Undersøkelsesmetode:</w:t>
      </w:r>
      <w:r w:rsidR="004942AA">
        <w:rPr>
          <w:b/>
          <w:sz w:val="22"/>
          <w:szCs w:val="22"/>
        </w:rPr>
        <w:t xml:space="preserve"> </w:t>
      </w:r>
      <w:r w:rsidR="002A7C7D">
        <w:rPr>
          <w:sz w:val="20"/>
          <w:szCs w:val="20"/>
        </w:rPr>
        <w:t>Bruke de samme 30 journalene som angitt under sjekkpunkt 2.</w:t>
      </w:r>
      <w:r w:rsidR="001A74AE">
        <w:rPr>
          <w:sz w:val="20"/>
          <w:szCs w:val="20"/>
        </w:rPr>
        <w:t xml:space="preserve"> </w:t>
      </w:r>
      <w:r w:rsidR="006F7660">
        <w:rPr>
          <w:sz w:val="20"/>
          <w:szCs w:val="20"/>
        </w:rPr>
        <w:t>Hvor mange akser er det satt diagnose/konkludert på i hver enkelt journal?</w:t>
      </w:r>
    </w:p>
    <w:p w14:paraId="4E1A3900" w14:textId="77777777" w:rsidR="00191220" w:rsidRPr="00191220" w:rsidRDefault="00191220" w:rsidP="002A7C7D">
      <w:pPr>
        <w:rPr>
          <w:sz w:val="22"/>
          <w:szCs w:val="22"/>
        </w:rPr>
      </w:pPr>
    </w:p>
    <w:p w14:paraId="5F099FFF" w14:textId="77777777" w:rsidR="00316490" w:rsidRPr="00CB5A81" w:rsidRDefault="00316490" w:rsidP="004942AA">
      <w:pPr>
        <w:rPr>
          <w:b/>
        </w:rPr>
      </w:pPr>
      <w:r w:rsidRPr="004942AA">
        <w:rPr>
          <w:b/>
          <w:sz w:val="22"/>
          <w:szCs w:val="22"/>
          <w:u w:val="single"/>
        </w:rPr>
        <w:t>Referanser/lovparagraf:</w:t>
      </w:r>
      <w:r w:rsidRPr="00191220">
        <w:rPr>
          <w:sz w:val="20"/>
          <w:szCs w:val="20"/>
        </w:rPr>
        <w:br/>
      </w:r>
      <w:r w:rsidR="002A7C7D">
        <w:rPr>
          <w:b/>
          <w:bCs/>
          <w:color w:val="000000"/>
          <w:sz w:val="20"/>
          <w:szCs w:val="20"/>
        </w:rPr>
        <w:t xml:space="preserve">Spesialisthelsetjenesteloven </w:t>
      </w:r>
      <w:r w:rsidR="002A7C7D" w:rsidRPr="00395146">
        <w:rPr>
          <w:b/>
          <w:bCs/>
          <w:color w:val="000000"/>
          <w:sz w:val="20"/>
          <w:szCs w:val="20"/>
        </w:rPr>
        <w:t>§ 2-2</w:t>
      </w:r>
      <w:r w:rsidR="002A7C7D" w:rsidRPr="00395146">
        <w:rPr>
          <w:bCs/>
          <w:color w:val="000000"/>
          <w:sz w:val="20"/>
          <w:szCs w:val="20"/>
        </w:rPr>
        <w:t>.</w:t>
      </w:r>
      <w:r w:rsidR="002A7C7D" w:rsidRPr="00395146">
        <w:rPr>
          <w:color w:val="000000"/>
          <w:sz w:val="20"/>
          <w:szCs w:val="20"/>
        </w:rPr>
        <w:t xml:space="preserve"> </w:t>
      </w:r>
      <w:r w:rsidR="002A7C7D" w:rsidRPr="00395146">
        <w:rPr>
          <w:i/>
          <w:iCs/>
          <w:color w:val="000000"/>
          <w:sz w:val="20"/>
          <w:szCs w:val="20"/>
        </w:rPr>
        <w:t>Plikt til forsvarlighet</w:t>
      </w:r>
      <w:r w:rsidR="002A7C7D">
        <w:rPr>
          <w:i/>
          <w:iCs/>
          <w:color w:val="000000"/>
          <w:sz w:val="20"/>
          <w:szCs w:val="20"/>
        </w:rPr>
        <w:t>:</w:t>
      </w:r>
      <w:r w:rsidR="004942AA">
        <w:rPr>
          <w:i/>
          <w:iCs/>
          <w:color w:val="000000"/>
          <w:sz w:val="20"/>
          <w:szCs w:val="20"/>
        </w:rPr>
        <w:t xml:space="preserve"> </w:t>
      </w:r>
      <w:r w:rsidR="002A7C7D" w:rsidRPr="00D27543">
        <w:rPr>
          <w:color w:val="000000"/>
          <w:sz w:val="20"/>
          <w:szCs w:val="20"/>
        </w:rPr>
        <w:t xml:space="preserve">Helsetjenester som tilbys eller ytes i henhold til denne loven skal være forsvarlige. </w:t>
      </w:r>
      <w:r w:rsidR="002A7C7D" w:rsidRPr="002A7C7D">
        <w:rPr>
          <w:sz w:val="20"/>
          <w:szCs w:val="20"/>
        </w:rPr>
        <w:t>Jf.</w:t>
      </w:r>
      <w:r w:rsidR="00E10993">
        <w:rPr>
          <w:b/>
          <w:sz w:val="20"/>
          <w:szCs w:val="20"/>
        </w:rPr>
        <w:t xml:space="preserve"> </w:t>
      </w:r>
      <w:r w:rsidR="00E10993" w:rsidRPr="00DE3A64">
        <w:rPr>
          <w:sz w:val="20"/>
          <w:szCs w:val="20"/>
        </w:rPr>
        <w:t>H</w:t>
      </w:r>
      <w:r w:rsidR="002A7C7D" w:rsidRPr="00DE3A64">
        <w:rPr>
          <w:sz w:val="20"/>
          <w:szCs w:val="20"/>
        </w:rPr>
        <w:t>elsedirektoratets veileder</w:t>
      </w:r>
      <w:r w:rsidR="002A7C7D">
        <w:rPr>
          <w:b/>
          <w:sz w:val="20"/>
          <w:szCs w:val="20"/>
        </w:rPr>
        <w:t xml:space="preserve"> </w:t>
      </w:r>
      <w:r w:rsidR="002A7C7D" w:rsidRPr="002A7C7D">
        <w:rPr>
          <w:sz w:val="20"/>
          <w:szCs w:val="20"/>
        </w:rPr>
        <w:t>for poliklinikker i psykisk helsevern for barn og unge</w:t>
      </w:r>
      <w:r w:rsidR="002A7C7D">
        <w:rPr>
          <w:b/>
          <w:sz w:val="20"/>
          <w:szCs w:val="20"/>
        </w:rPr>
        <w:t xml:space="preserve"> </w:t>
      </w:r>
      <w:r w:rsidR="002A7C7D" w:rsidRPr="002A7C7D">
        <w:rPr>
          <w:sz w:val="20"/>
          <w:szCs w:val="20"/>
        </w:rPr>
        <w:t>samt</w:t>
      </w:r>
      <w:r w:rsidR="00E10993">
        <w:rPr>
          <w:b/>
          <w:sz w:val="20"/>
          <w:szCs w:val="20"/>
        </w:rPr>
        <w:t xml:space="preserve"> </w:t>
      </w:r>
      <w:r w:rsidR="00E10993">
        <w:rPr>
          <w:b/>
          <w:sz w:val="20"/>
          <w:szCs w:val="20"/>
        </w:rPr>
        <w:br/>
      </w:r>
      <w:r w:rsidR="00E10993" w:rsidRPr="00DE3A64">
        <w:rPr>
          <w:sz w:val="20"/>
          <w:szCs w:val="20"/>
        </w:rPr>
        <w:t>H</w:t>
      </w:r>
      <w:r w:rsidR="002A7C7D" w:rsidRPr="00DE3A64">
        <w:rPr>
          <w:sz w:val="20"/>
          <w:szCs w:val="20"/>
        </w:rPr>
        <w:t>elsedirektoratets beskrivelse</w:t>
      </w:r>
      <w:r w:rsidR="002A7C7D">
        <w:rPr>
          <w:b/>
          <w:sz w:val="20"/>
          <w:szCs w:val="20"/>
        </w:rPr>
        <w:t xml:space="preserve"> </w:t>
      </w:r>
      <w:r w:rsidR="002A7C7D" w:rsidRPr="002A7C7D">
        <w:rPr>
          <w:sz w:val="20"/>
          <w:szCs w:val="20"/>
        </w:rPr>
        <w:t>av indikatoren for ”registrering av hovedtilstand psykisk helsevern barn og unge”</w:t>
      </w:r>
      <w:r w:rsidR="0043054F">
        <w:rPr>
          <w:sz w:val="20"/>
          <w:szCs w:val="20"/>
        </w:rPr>
        <w:t xml:space="preserve"> (N-024)</w:t>
      </w:r>
      <w:r w:rsidR="002A7C7D" w:rsidRPr="002A7C7D">
        <w:rPr>
          <w:sz w:val="20"/>
          <w:szCs w:val="20"/>
        </w:rPr>
        <w:t>.</w:t>
      </w:r>
    </w:p>
    <w:p w14:paraId="0F4BE22A" w14:textId="77777777" w:rsidR="00316490" w:rsidRPr="00191220" w:rsidRDefault="00316490" w:rsidP="00316490">
      <w:pPr>
        <w:ind w:right="-2"/>
        <w:rPr>
          <w:b/>
          <w:sz w:val="22"/>
          <w:szCs w:val="22"/>
        </w:rPr>
      </w:pPr>
    </w:p>
    <w:tbl>
      <w:tblPr>
        <w:tblStyle w:val="Tabellrutenett"/>
        <w:tblW w:w="10456" w:type="dxa"/>
        <w:tblLayout w:type="fixed"/>
        <w:tblLook w:val="04A0" w:firstRow="1" w:lastRow="0" w:firstColumn="1" w:lastColumn="0" w:noHBand="0" w:noVBand="1"/>
      </w:tblPr>
      <w:tblGrid>
        <w:gridCol w:w="959"/>
        <w:gridCol w:w="2126"/>
        <w:gridCol w:w="2126"/>
        <w:gridCol w:w="993"/>
        <w:gridCol w:w="2126"/>
        <w:gridCol w:w="2126"/>
      </w:tblGrid>
      <w:tr w:rsidR="00316490" w14:paraId="6BDB14CC" w14:textId="77777777" w:rsidTr="00855406">
        <w:trPr>
          <w:trHeight w:val="453"/>
        </w:trPr>
        <w:tc>
          <w:tcPr>
            <w:tcW w:w="5211" w:type="dxa"/>
            <w:gridSpan w:val="3"/>
            <w:tcBorders>
              <w:top w:val="single" w:sz="12" w:space="0" w:color="auto"/>
              <w:left w:val="single" w:sz="12" w:space="0" w:color="auto"/>
              <w:right w:val="single" w:sz="12" w:space="0" w:color="auto"/>
            </w:tcBorders>
            <w:shd w:val="clear" w:color="auto" w:fill="B8CCE4" w:themeFill="accent1" w:themeFillTint="66"/>
          </w:tcPr>
          <w:p w14:paraId="6D3027A4" w14:textId="77777777" w:rsidR="00316490" w:rsidRPr="005B6B5E" w:rsidRDefault="00316490" w:rsidP="009D6297">
            <w:pPr>
              <w:ind w:right="-2"/>
              <w:jc w:val="center"/>
              <w:rPr>
                <w:b/>
                <w:sz w:val="22"/>
                <w:szCs w:val="22"/>
              </w:rPr>
            </w:pPr>
            <w:r w:rsidRPr="005B6B5E">
              <w:rPr>
                <w:b/>
                <w:sz w:val="22"/>
                <w:szCs w:val="22"/>
              </w:rPr>
              <w:t xml:space="preserve">Funn i 30 </w:t>
            </w:r>
            <w:r w:rsidR="00316CCA">
              <w:rPr>
                <w:b/>
                <w:sz w:val="22"/>
                <w:szCs w:val="22"/>
              </w:rPr>
              <w:t>journaler</w:t>
            </w:r>
          </w:p>
        </w:tc>
        <w:tc>
          <w:tcPr>
            <w:tcW w:w="5245" w:type="dxa"/>
            <w:gridSpan w:val="3"/>
            <w:tcBorders>
              <w:top w:val="single" w:sz="12" w:space="0" w:color="auto"/>
              <w:left w:val="single" w:sz="12" w:space="0" w:color="auto"/>
              <w:right w:val="single" w:sz="12" w:space="0" w:color="auto"/>
            </w:tcBorders>
            <w:shd w:val="clear" w:color="auto" w:fill="B8CCE4" w:themeFill="accent1" w:themeFillTint="66"/>
          </w:tcPr>
          <w:p w14:paraId="6B6DBC3B" w14:textId="77777777" w:rsidR="00316490" w:rsidRPr="005B6B5E" w:rsidRDefault="00316490" w:rsidP="009D6297">
            <w:pPr>
              <w:ind w:right="-2"/>
              <w:jc w:val="center"/>
              <w:rPr>
                <w:b/>
                <w:sz w:val="22"/>
                <w:szCs w:val="22"/>
              </w:rPr>
            </w:pPr>
            <w:r w:rsidRPr="005B6B5E">
              <w:rPr>
                <w:b/>
                <w:sz w:val="22"/>
                <w:szCs w:val="22"/>
              </w:rPr>
              <w:t xml:space="preserve">Funn i 30 </w:t>
            </w:r>
            <w:r w:rsidR="00316CCA">
              <w:rPr>
                <w:b/>
                <w:sz w:val="22"/>
                <w:szCs w:val="22"/>
              </w:rPr>
              <w:t>journaler</w:t>
            </w:r>
          </w:p>
        </w:tc>
      </w:tr>
      <w:tr w:rsidR="00855406" w14:paraId="46DF0D76" w14:textId="77777777" w:rsidTr="004839FC">
        <w:tc>
          <w:tcPr>
            <w:tcW w:w="959" w:type="dxa"/>
            <w:tcBorders>
              <w:left w:val="single" w:sz="12" w:space="0" w:color="auto"/>
              <w:bottom w:val="single" w:sz="12" w:space="0" w:color="auto"/>
              <w:right w:val="single" w:sz="4" w:space="0" w:color="auto"/>
            </w:tcBorders>
            <w:shd w:val="clear" w:color="auto" w:fill="B8CCE4" w:themeFill="accent1" w:themeFillTint="66"/>
          </w:tcPr>
          <w:p w14:paraId="4EB9CF91" w14:textId="77777777" w:rsidR="00855406" w:rsidRDefault="00855406" w:rsidP="009D6297">
            <w:pPr>
              <w:ind w:right="-2"/>
              <w:jc w:val="center"/>
              <w:rPr>
                <w:sz w:val="18"/>
                <w:szCs w:val="18"/>
              </w:rPr>
            </w:pPr>
            <w:r>
              <w:rPr>
                <w:sz w:val="18"/>
                <w:szCs w:val="18"/>
              </w:rPr>
              <w:t>Id</w:t>
            </w:r>
          </w:p>
          <w:p w14:paraId="495CD873" w14:textId="77777777" w:rsidR="00855406" w:rsidRPr="003D1678" w:rsidRDefault="00855406" w:rsidP="009D6297">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09E88767" w14:textId="77777777" w:rsidR="00855406" w:rsidRPr="003D1678" w:rsidRDefault="00855406" w:rsidP="00855406">
            <w:pPr>
              <w:ind w:right="-2"/>
              <w:jc w:val="center"/>
              <w:rPr>
                <w:sz w:val="18"/>
                <w:szCs w:val="18"/>
              </w:rPr>
            </w:pPr>
            <w:r>
              <w:rPr>
                <w:sz w:val="18"/>
                <w:szCs w:val="18"/>
              </w:rPr>
              <w:t>Antall akser der det er satt diagnose/konklusjon</w:t>
            </w:r>
          </w:p>
        </w:tc>
        <w:tc>
          <w:tcPr>
            <w:tcW w:w="2126" w:type="dxa"/>
            <w:tcBorders>
              <w:bottom w:val="single" w:sz="12" w:space="0" w:color="auto"/>
              <w:right w:val="single" w:sz="12" w:space="0" w:color="auto"/>
            </w:tcBorders>
            <w:shd w:val="clear" w:color="auto" w:fill="B8CCE4" w:themeFill="accent1" w:themeFillTint="66"/>
          </w:tcPr>
          <w:p w14:paraId="389F22CE" w14:textId="77777777" w:rsidR="00855406" w:rsidRDefault="00855406" w:rsidP="00BF5FB6">
            <w:pPr>
              <w:ind w:right="-2"/>
              <w:jc w:val="center"/>
              <w:rPr>
                <w:sz w:val="18"/>
                <w:szCs w:val="18"/>
              </w:rPr>
            </w:pPr>
            <w:r>
              <w:rPr>
                <w:sz w:val="18"/>
                <w:szCs w:val="18"/>
              </w:rPr>
              <w:t>Diagnose/konklusjon på alle 6 akser</w:t>
            </w:r>
          </w:p>
          <w:p w14:paraId="4C070F01" w14:textId="77777777" w:rsidR="00855406" w:rsidRPr="003D1678" w:rsidRDefault="00855406" w:rsidP="00855406">
            <w:pPr>
              <w:ind w:right="-2"/>
              <w:jc w:val="center"/>
              <w:rPr>
                <w:sz w:val="18"/>
                <w:szCs w:val="18"/>
              </w:rPr>
            </w:pPr>
            <w:r>
              <w:rPr>
                <w:sz w:val="18"/>
                <w:szCs w:val="18"/>
              </w:rPr>
              <w:t>ja/nei</w:t>
            </w:r>
          </w:p>
        </w:tc>
        <w:tc>
          <w:tcPr>
            <w:tcW w:w="993" w:type="dxa"/>
            <w:tcBorders>
              <w:bottom w:val="single" w:sz="12" w:space="0" w:color="auto"/>
              <w:right w:val="single" w:sz="4" w:space="0" w:color="auto"/>
            </w:tcBorders>
            <w:shd w:val="clear" w:color="auto" w:fill="B8CCE4" w:themeFill="accent1" w:themeFillTint="66"/>
          </w:tcPr>
          <w:p w14:paraId="45D76EDB" w14:textId="77777777" w:rsidR="00855406" w:rsidRDefault="00855406" w:rsidP="009D6297">
            <w:pPr>
              <w:ind w:right="-2"/>
              <w:jc w:val="center"/>
              <w:rPr>
                <w:sz w:val="18"/>
                <w:szCs w:val="18"/>
              </w:rPr>
            </w:pPr>
            <w:r>
              <w:rPr>
                <w:sz w:val="18"/>
                <w:szCs w:val="18"/>
              </w:rPr>
              <w:t>Id</w:t>
            </w:r>
          </w:p>
          <w:p w14:paraId="74C4AB0F" w14:textId="77777777" w:rsidR="00855406" w:rsidRPr="003D1678" w:rsidRDefault="00855406" w:rsidP="009D6297">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37E3670B" w14:textId="77777777" w:rsidR="00855406" w:rsidRPr="003D1678" w:rsidRDefault="00855406" w:rsidP="007F3D2D">
            <w:pPr>
              <w:ind w:right="-2"/>
              <w:jc w:val="center"/>
              <w:rPr>
                <w:sz w:val="18"/>
                <w:szCs w:val="18"/>
              </w:rPr>
            </w:pPr>
            <w:r>
              <w:rPr>
                <w:sz w:val="18"/>
                <w:szCs w:val="18"/>
              </w:rPr>
              <w:t>Antall akser der det er satt diagnose/konklusjon</w:t>
            </w:r>
          </w:p>
        </w:tc>
        <w:tc>
          <w:tcPr>
            <w:tcW w:w="2126" w:type="dxa"/>
            <w:tcBorders>
              <w:bottom w:val="single" w:sz="12" w:space="0" w:color="auto"/>
              <w:right w:val="single" w:sz="12" w:space="0" w:color="auto"/>
            </w:tcBorders>
            <w:shd w:val="clear" w:color="auto" w:fill="B8CCE4" w:themeFill="accent1" w:themeFillTint="66"/>
          </w:tcPr>
          <w:p w14:paraId="29F4EFEF" w14:textId="77777777" w:rsidR="00855406" w:rsidRDefault="00855406" w:rsidP="00855406">
            <w:pPr>
              <w:ind w:right="-2"/>
              <w:jc w:val="center"/>
              <w:rPr>
                <w:sz w:val="18"/>
                <w:szCs w:val="18"/>
              </w:rPr>
            </w:pPr>
            <w:r>
              <w:rPr>
                <w:sz w:val="18"/>
                <w:szCs w:val="18"/>
              </w:rPr>
              <w:t>Diagnose/konklusjon på alle 6 akser</w:t>
            </w:r>
          </w:p>
          <w:p w14:paraId="34A55C9F" w14:textId="77777777" w:rsidR="00855406" w:rsidRPr="003D1678" w:rsidRDefault="00855406" w:rsidP="00855406">
            <w:pPr>
              <w:ind w:right="-2"/>
              <w:jc w:val="center"/>
              <w:rPr>
                <w:sz w:val="18"/>
                <w:szCs w:val="18"/>
              </w:rPr>
            </w:pPr>
            <w:r>
              <w:rPr>
                <w:sz w:val="18"/>
                <w:szCs w:val="18"/>
              </w:rPr>
              <w:t>ja/nei</w:t>
            </w:r>
          </w:p>
        </w:tc>
      </w:tr>
      <w:tr w:rsidR="00855406" w14:paraId="00DC16D1" w14:textId="77777777" w:rsidTr="004839FC">
        <w:trPr>
          <w:trHeight w:val="227"/>
        </w:trPr>
        <w:tc>
          <w:tcPr>
            <w:tcW w:w="959" w:type="dxa"/>
            <w:tcBorders>
              <w:top w:val="single" w:sz="12" w:space="0" w:color="auto"/>
              <w:left w:val="single" w:sz="12" w:space="0" w:color="auto"/>
              <w:right w:val="single" w:sz="4" w:space="0" w:color="auto"/>
            </w:tcBorders>
          </w:tcPr>
          <w:p w14:paraId="76144F91" w14:textId="77777777" w:rsidR="00855406" w:rsidRPr="00A47075" w:rsidRDefault="00855406" w:rsidP="009D6297">
            <w:pPr>
              <w:ind w:right="-2"/>
              <w:jc w:val="center"/>
              <w:rPr>
                <w:rFonts w:ascii="Arial" w:hAnsi="Arial" w:cs="Arial"/>
                <w:sz w:val="18"/>
                <w:szCs w:val="18"/>
              </w:rPr>
            </w:pPr>
          </w:p>
        </w:tc>
        <w:tc>
          <w:tcPr>
            <w:tcW w:w="2126" w:type="dxa"/>
            <w:tcBorders>
              <w:top w:val="single" w:sz="12" w:space="0" w:color="auto"/>
              <w:left w:val="single" w:sz="4" w:space="0" w:color="auto"/>
            </w:tcBorders>
          </w:tcPr>
          <w:p w14:paraId="043D5681" w14:textId="77777777" w:rsidR="00855406" w:rsidRPr="00A47075" w:rsidRDefault="00855406" w:rsidP="009D6297">
            <w:pPr>
              <w:ind w:right="-2"/>
              <w:jc w:val="center"/>
              <w:rPr>
                <w:rFonts w:ascii="Arial" w:hAnsi="Arial" w:cs="Arial"/>
                <w:sz w:val="18"/>
                <w:szCs w:val="18"/>
              </w:rPr>
            </w:pPr>
          </w:p>
        </w:tc>
        <w:tc>
          <w:tcPr>
            <w:tcW w:w="2126" w:type="dxa"/>
            <w:tcBorders>
              <w:top w:val="single" w:sz="12" w:space="0" w:color="auto"/>
              <w:right w:val="single" w:sz="12" w:space="0" w:color="auto"/>
            </w:tcBorders>
          </w:tcPr>
          <w:p w14:paraId="402C4AD6" w14:textId="77777777" w:rsidR="00855406" w:rsidRPr="00A47075" w:rsidRDefault="00855406" w:rsidP="009D6297">
            <w:pPr>
              <w:ind w:right="-2"/>
              <w:jc w:val="center"/>
              <w:rPr>
                <w:rFonts w:ascii="Arial" w:hAnsi="Arial" w:cs="Arial"/>
                <w:sz w:val="18"/>
                <w:szCs w:val="18"/>
              </w:rPr>
            </w:pPr>
          </w:p>
        </w:tc>
        <w:tc>
          <w:tcPr>
            <w:tcW w:w="993" w:type="dxa"/>
            <w:tcBorders>
              <w:top w:val="single" w:sz="12" w:space="0" w:color="auto"/>
              <w:right w:val="single" w:sz="4" w:space="0" w:color="auto"/>
            </w:tcBorders>
          </w:tcPr>
          <w:p w14:paraId="7E3FC184" w14:textId="77777777" w:rsidR="00855406" w:rsidRPr="00A47075" w:rsidRDefault="00855406" w:rsidP="009D6297">
            <w:pPr>
              <w:pStyle w:val="NormalWeb"/>
              <w:ind w:right="-2"/>
              <w:jc w:val="center"/>
              <w:rPr>
                <w:rFonts w:ascii="Arial" w:hAnsi="Arial" w:cs="Arial"/>
                <w:color w:val="000000"/>
                <w:sz w:val="18"/>
                <w:szCs w:val="18"/>
              </w:rPr>
            </w:pPr>
          </w:p>
        </w:tc>
        <w:tc>
          <w:tcPr>
            <w:tcW w:w="2126" w:type="dxa"/>
            <w:tcBorders>
              <w:top w:val="single" w:sz="12" w:space="0" w:color="auto"/>
              <w:left w:val="single" w:sz="4" w:space="0" w:color="auto"/>
            </w:tcBorders>
          </w:tcPr>
          <w:p w14:paraId="6EEFD39F" w14:textId="77777777" w:rsidR="00855406" w:rsidRPr="00A47075" w:rsidRDefault="00855406" w:rsidP="009D6297">
            <w:pPr>
              <w:pStyle w:val="NormalWeb"/>
              <w:ind w:right="-2"/>
              <w:jc w:val="center"/>
              <w:rPr>
                <w:rFonts w:ascii="Arial" w:hAnsi="Arial" w:cs="Arial"/>
                <w:color w:val="000000"/>
                <w:sz w:val="18"/>
                <w:szCs w:val="18"/>
              </w:rPr>
            </w:pPr>
          </w:p>
        </w:tc>
        <w:tc>
          <w:tcPr>
            <w:tcW w:w="2126" w:type="dxa"/>
            <w:tcBorders>
              <w:top w:val="single" w:sz="12" w:space="0" w:color="auto"/>
              <w:right w:val="single" w:sz="12" w:space="0" w:color="auto"/>
            </w:tcBorders>
          </w:tcPr>
          <w:p w14:paraId="01965F8B" w14:textId="77777777" w:rsidR="00855406" w:rsidRPr="00A47075" w:rsidRDefault="00855406" w:rsidP="009D6297">
            <w:pPr>
              <w:pStyle w:val="NormalWeb"/>
              <w:ind w:right="-2"/>
              <w:jc w:val="center"/>
              <w:rPr>
                <w:rFonts w:ascii="Arial" w:hAnsi="Arial" w:cs="Arial"/>
                <w:color w:val="000000"/>
                <w:sz w:val="18"/>
                <w:szCs w:val="18"/>
              </w:rPr>
            </w:pPr>
          </w:p>
        </w:tc>
      </w:tr>
      <w:tr w:rsidR="004839FC" w14:paraId="7AFCEC79" w14:textId="77777777" w:rsidTr="004839FC">
        <w:trPr>
          <w:trHeight w:val="227"/>
        </w:trPr>
        <w:tc>
          <w:tcPr>
            <w:tcW w:w="959" w:type="dxa"/>
            <w:tcBorders>
              <w:left w:val="single" w:sz="12" w:space="0" w:color="auto"/>
              <w:right w:val="single" w:sz="4" w:space="0" w:color="auto"/>
            </w:tcBorders>
          </w:tcPr>
          <w:p w14:paraId="1663EFB3"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12EF659B"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05199FA6"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430E6534"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A4D5F6F"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2552F7E6"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05883BDC" w14:textId="77777777" w:rsidTr="004839FC">
        <w:trPr>
          <w:trHeight w:val="227"/>
        </w:trPr>
        <w:tc>
          <w:tcPr>
            <w:tcW w:w="959" w:type="dxa"/>
            <w:tcBorders>
              <w:left w:val="single" w:sz="12" w:space="0" w:color="auto"/>
              <w:right w:val="single" w:sz="4" w:space="0" w:color="auto"/>
            </w:tcBorders>
          </w:tcPr>
          <w:p w14:paraId="5408C775"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6FD8A3C0"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650EEB31"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0861AD1E"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263B041C"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1196017"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368B6870" w14:textId="77777777" w:rsidTr="004839FC">
        <w:trPr>
          <w:trHeight w:val="227"/>
        </w:trPr>
        <w:tc>
          <w:tcPr>
            <w:tcW w:w="959" w:type="dxa"/>
            <w:tcBorders>
              <w:left w:val="single" w:sz="12" w:space="0" w:color="auto"/>
              <w:right w:val="single" w:sz="4" w:space="0" w:color="auto"/>
            </w:tcBorders>
          </w:tcPr>
          <w:p w14:paraId="566D10CE"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312A9D48"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4AE0A2F4"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26D855A4"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45A36BD"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23F2D969"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3B4EC0B1" w14:textId="77777777" w:rsidTr="004839FC">
        <w:trPr>
          <w:trHeight w:val="227"/>
        </w:trPr>
        <w:tc>
          <w:tcPr>
            <w:tcW w:w="959" w:type="dxa"/>
            <w:tcBorders>
              <w:left w:val="single" w:sz="12" w:space="0" w:color="auto"/>
              <w:right w:val="single" w:sz="4" w:space="0" w:color="auto"/>
            </w:tcBorders>
          </w:tcPr>
          <w:p w14:paraId="1D325B9E"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2FF18874"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600C8BA0"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5C556FE3"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4B22D7B"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5287B59A"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2879DB77" w14:textId="77777777" w:rsidTr="004839FC">
        <w:trPr>
          <w:trHeight w:val="227"/>
        </w:trPr>
        <w:tc>
          <w:tcPr>
            <w:tcW w:w="959" w:type="dxa"/>
            <w:tcBorders>
              <w:left w:val="single" w:sz="12" w:space="0" w:color="auto"/>
              <w:right w:val="single" w:sz="4" w:space="0" w:color="auto"/>
            </w:tcBorders>
          </w:tcPr>
          <w:p w14:paraId="574327C8"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465A098F"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072D8DFE"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79ACF0FB"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7AA5D7B9"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751CEDD"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11B69C3D" w14:textId="77777777" w:rsidTr="004839FC">
        <w:trPr>
          <w:trHeight w:val="227"/>
        </w:trPr>
        <w:tc>
          <w:tcPr>
            <w:tcW w:w="959" w:type="dxa"/>
            <w:tcBorders>
              <w:left w:val="single" w:sz="12" w:space="0" w:color="auto"/>
              <w:right w:val="single" w:sz="4" w:space="0" w:color="auto"/>
            </w:tcBorders>
          </w:tcPr>
          <w:p w14:paraId="65E51C46"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217AA48A"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79070650"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1D8A3682"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A59CE0D"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242A4BC"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09B28934" w14:textId="77777777" w:rsidTr="004839FC">
        <w:trPr>
          <w:trHeight w:val="227"/>
        </w:trPr>
        <w:tc>
          <w:tcPr>
            <w:tcW w:w="959" w:type="dxa"/>
            <w:tcBorders>
              <w:left w:val="single" w:sz="12" w:space="0" w:color="auto"/>
              <w:right w:val="single" w:sz="4" w:space="0" w:color="auto"/>
            </w:tcBorders>
          </w:tcPr>
          <w:p w14:paraId="25947EC4"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4CCFFE4B"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625B5BF6"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65E3C89A"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6E93ACC9"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325889FD"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2026B2B2" w14:textId="77777777" w:rsidTr="004839FC">
        <w:trPr>
          <w:trHeight w:val="227"/>
        </w:trPr>
        <w:tc>
          <w:tcPr>
            <w:tcW w:w="959" w:type="dxa"/>
            <w:tcBorders>
              <w:left w:val="single" w:sz="12" w:space="0" w:color="auto"/>
              <w:right w:val="single" w:sz="4" w:space="0" w:color="auto"/>
            </w:tcBorders>
          </w:tcPr>
          <w:p w14:paraId="21463EA6"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1EDE26F8"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4B89C891"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7FE03FA9"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8F72031"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B9AE3ED"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65265370" w14:textId="77777777" w:rsidTr="004839FC">
        <w:trPr>
          <w:trHeight w:val="227"/>
        </w:trPr>
        <w:tc>
          <w:tcPr>
            <w:tcW w:w="959" w:type="dxa"/>
            <w:tcBorders>
              <w:left w:val="single" w:sz="12" w:space="0" w:color="auto"/>
              <w:bottom w:val="single" w:sz="4" w:space="0" w:color="auto"/>
              <w:right w:val="single" w:sz="4" w:space="0" w:color="auto"/>
            </w:tcBorders>
          </w:tcPr>
          <w:p w14:paraId="07A227F7"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bottom w:val="single" w:sz="4" w:space="0" w:color="auto"/>
            </w:tcBorders>
          </w:tcPr>
          <w:p w14:paraId="72E3E547" w14:textId="77777777" w:rsidR="004839FC" w:rsidRPr="00A47075" w:rsidRDefault="004839FC" w:rsidP="009D6297">
            <w:pPr>
              <w:ind w:right="-2"/>
              <w:jc w:val="center"/>
              <w:rPr>
                <w:rFonts w:ascii="Arial" w:hAnsi="Arial" w:cs="Arial"/>
                <w:sz w:val="18"/>
                <w:szCs w:val="18"/>
              </w:rPr>
            </w:pPr>
          </w:p>
        </w:tc>
        <w:tc>
          <w:tcPr>
            <w:tcW w:w="2126" w:type="dxa"/>
            <w:tcBorders>
              <w:bottom w:val="single" w:sz="4" w:space="0" w:color="auto"/>
              <w:right w:val="single" w:sz="12" w:space="0" w:color="auto"/>
            </w:tcBorders>
          </w:tcPr>
          <w:p w14:paraId="2BDFB7A0"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40943F14"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244C6D3"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738C36FC"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20DABE0C" w14:textId="77777777" w:rsidTr="004839FC">
        <w:trPr>
          <w:trHeight w:val="227"/>
        </w:trPr>
        <w:tc>
          <w:tcPr>
            <w:tcW w:w="959" w:type="dxa"/>
            <w:tcBorders>
              <w:left w:val="single" w:sz="12" w:space="0" w:color="auto"/>
              <w:bottom w:val="single" w:sz="4" w:space="0" w:color="auto"/>
              <w:right w:val="single" w:sz="4" w:space="0" w:color="auto"/>
            </w:tcBorders>
          </w:tcPr>
          <w:p w14:paraId="0A5BCD20"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bottom w:val="single" w:sz="4" w:space="0" w:color="auto"/>
            </w:tcBorders>
          </w:tcPr>
          <w:p w14:paraId="7ED90B81" w14:textId="77777777" w:rsidR="004839FC" w:rsidRPr="00A47075" w:rsidRDefault="004839FC" w:rsidP="009D6297">
            <w:pPr>
              <w:ind w:right="-2"/>
              <w:jc w:val="center"/>
              <w:rPr>
                <w:rFonts w:ascii="Arial" w:hAnsi="Arial" w:cs="Arial"/>
                <w:sz w:val="18"/>
                <w:szCs w:val="18"/>
              </w:rPr>
            </w:pPr>
          </w:p>
        </w:tc>
        <w:tc>
          <w:tcPr>
            <w:tcW w:w="2126" w:type="dxa"/>
            <w:tcBorders>
              <w:bottom w:val="single" w:sz="4" w:space="0" w:color="auto"/>
              <w:right w:val="single" w:sz="12" w:space="0" w:color="auto"/>
            </w:tcBorders>
          </w:tcPr>
          <w:p w14:paraId="679B4D9F"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4BFDAD0B"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DE4687E"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E89A063"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6E04E2C7" w14:textId="77777777" w:rsidTr="004839FC">
        <w:trPr>
          <w:trHeight w:val="227"/>
        </w:trPr>
        <w:tc>
          <w:tcPr>
            <w:tcW w:w="959" w:type="dxa"/>
            <w:tcBorders>
              <w:top w:val="single" w:sz="4" w:space="0" w:color="auto"/>
              <w:left w:val="single" w:sz="12" w:space="0" w:color="auto"/>
              <w:right w:val="single" w:sz="4" w:space="0" w:color="auto"/>
            </w:tcBorders>
          </w:tcPr>
          <w:p w14:paraId="02B9A229" w14:textId="77777777" w:rsidR="004839FC" w:rsidRPr="00A47075" w:rsidRDefault="004839FC" w:rsidP="009D6297">
            <w:pPr>
              <w:ind w:right="-2"/>
              <w:jc w:val="center"/>
              <w:rPr>
                <w:rFonts w:ascii="Arial" w:hAnsi="Arial" w:cs="Arial"/>
                <w:sz w:val="18"/>
                <w:szCs w:val="18"/>
              </w:rPr>
            </w:pPr>
          </w:p>
        </w:tc>
        <w:tc>
          <w:tcPr>
            <w:tcW w:w="2126" w:type="dxa"/>
            <w:tcBorders>
              <w:top w:val="single" w:sz="4" w:space="0" w:color="auto"/>
              <w:left w:val="single" w:sz="4" w:space="0" w:color="auto"/>
            </w:tcBorders>
          </w:tcPr>
          <w:p w14:paraId="268EC388" w14:textId="77777777" w:rsidR="004839FC" w:rsidRPr="00A47075" w:rsidRDefault="004839FC" w:rsidP="009D6297">
            <w:pPr>
              <w:ind w:right="-2"/>
              <w:jc w:val="center"/>
              <w:rPr>
                <w:rFonts w:ascii="Arial" w:hAnsi="Arial" w:cs="Arial"/>
                <w:sz w:val="18"/>
                <w:szCs w:val="18"/>
              </w:rPr>
            </w:pPr>
          </w:p>
        </w:tc>
        <w:tc>
          <w:tcPr>
            <w:tcW w:w="2126" w:type="dxa"/>
            <w:tcBorders>
              <w:top w:val="single" w:sz="4" w:space="0" w:color="auto"/>
              <w:right w:val="single" w:sz="12" w:space="0" w:color="auto"/>
            </w:tcBorders>
          </w:tcPr>
          <w:p w14:paraId="4DEFFA92"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0A6C8C6F"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01542631"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449CB31"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77D12C3A" w14:textId="77777777" w:rsidTr="004839FC">
        <w:trPr>
          <w:trHeight w:val="227"/>
        </w:trPr>
        <w:tc>
          <w:tcPr>
            <w:tcW w:w="959" w:type="dxa"/>
            <w:tcBorders>
              <w:left w:val="single" w:sz="12" w:space="0" w:color="auto"/>
              <w:right w:val="single" w:sz="4" w:space="0" w:color="auto"/>
            </w:tcBorders>
          </w:tcPr>
          <w:p w14:paraId="4C7CD8AD"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6C914820"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1C88E751"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4B1ED349"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789C6E95"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244B4CE1"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78A819CC" w14:textId="77777777" w:rsidTr="004839FC">
        <w:trPr>
          <w:trHeight w:val="227"/>
        </w:trPr>
        <w:tc>
          <w:tcPr>
            <w:tcW w:w="959" w:type="dxa"/>
            <w:tcBorders>
              <w:left w:val="single" w:sz="12" w:space="0" w:color="auto"/>
              <w:right w:val="single" w:sz="4" w:space="0" w:color="auto"/>
            </w:tcBorders>
          </w:tcPr>
          <w:p w14:paraId="2E9A9AC4"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tcBorders>
          </w:tcPr>
          <w:p w14:paraId="7C30280B" w14:textId="77777777" w:rsidR="004839FC" w:rsidRPr="00A47075" w:rsidRDefault="004839FC" w:rsidP="009D6297">
            <w:pPr>
              <w:ind w:right="-2"/>
              <w:jc w:val="center"/>
              <w:rPr>
                <w:rFonts w:ascii="Arial" w:hAnsi="Arial" w:cs="Arial"/>
                <w:sz w:val="18"/>
                <w:szCs w:val="18"/>
              </w:rPr>
            </w:pPr>
          </w:p>
        </w:tc>
        <w:tc>
          <w:tcPr>
            <w:tcW w:w="2126" w:type="dxa"/>
            <w:tcBorders>
              <w:right w:val="single" w:sz="12" w:space="0" w:color="auto"/>
            </w:tcBorders>
          </w:tcPr>
          <w:p w14:paraId="5E7D1BD7" w14:textId="77777777" w:rsidR="004839FC" w:rsidRPr="00A47075" w:rsidRDefault="004839FC" w:rsidP="009D6297">
            <w:pPr>
              <w:ind w:right="-2"/>
              <w:jc w:val="center"/>
              <w:rPr>
                <w:rFonts w:ascii="Arial" w:hAnsi="Arial" w:cs="Arial"/>
                <w:sz w:val="18"/>
                <w:szCs w:val="18"/>
              </w:rPr>
            </w:pPr>
          </w:p>
        </w:tc>
        <w:tc>
          <w:tcPr>
            <w:tcW w:w="993" w:type="dxa"/>
            <w:tcBorders>
              <w:right w:val="single" w:sz="4" w:space="0" w:color="auto"/>
            </w:tcBorders>
          </w:tcPr>
          <w:p w14:paraId="00A1EC0A"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EE8E272"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27440CB4" w14:textId="77777777" w:rsidR="004839FC" w:rsidRPr="00A47075" w:rsidRDefault="004839FC" w:rsidP="009D6297">
            <w:pPr>
              <w:pStyle w:val="NormalWeb"/>
              <w:ind w:right="-2"/>
              <w:jc w:val="center"/>
              <w:rPr>
                <w:rFonts w:ascii="Arial" w:hAnsi="Arial" w:cs="Arial"/>
                <w:color w:val="000000"/>
                <w:sz w:val="18"/>
                <w:szCs w:val="18"/>
              </w:rPr>
            </w:pPr>
          </w:p>
        </w:tc>
      </w:tr>
      <w:tr w:rsidR="004839FC" w14:paraId="61EA7262" w14:textId="77777777" w:rsidTr="004839FC">
        <w:trPr>
          <w:trHeight w:val="227"/>
        </w:trPr>
        <w:tc>
          <w:tcPr>
            <w:tcW w:w="959" w:type="dxa"/>
            <w:tcBorders>
              <w:left w:val="single" w:sz="12" w:space="0" w:color="auto"/>
              <w:bottom w:val="single" w:sz="12" w:space="0" w:color="auto"/>
              <w:right w:val="single" w:sz="4" w:space="0" w:color="auto"/>
            </w:tcBorders>
          </w:tcPr>
          <w:p w14:paraId="63F2A117" w14:textId="77777777" w:rsidR="004839FC" w:rsidRPr="00A47075" w:rsidRDefault="004839FC" w:rsidP="009D6297">
            <w:pPr>
              <w:ind w:right="-2"/>
              <w:jc w:val="center"/>
              <w:rPr>
                <w:rFonts w:ascii="Arial" w:hAnsi="Arial" w:cs="Arial"/>
                <w:sz w:val="18"/>
                <w:szCs w:val="18"/>
              </w:rPr>
            </w:pPr>
          </w:p>
        </w:tc>
        <w:tc>
          <w:tcPr>
            <w:tcW w:w="2126" w:type="dxa"/>
            <w:tcBorders>
              <w:left w:val="single" w:sz="4" w:space="0" w:color="auto"/>
              <w:bottom w:val="single" w:sz="12" w:space="0" w:color="auto"/>
            </w:tcBorders>
          </w:tcPr>
          <w:p w14:paraId="6E1AE477" w14:textId="77777777" w:rsidR="004839FC" w:rsidRPr="00A47075" w:rsidRDefault="004839FC" w:rsidP="009D6297">
            <w:pPr>
              <w:ind w:right="-2"/>
              <w:jc w:val="center"/>
              <w:rPr>
                <w:rFonts w:ascii="Arial" w:hAnsi="Arial" w:cs="Arial"/>
                <w:sz w:val="18"/>
                <w:szCs w:val="18"/>
              </w:rPr>
            </w:pPr>
          </w:p>
        </w:tc>
        <w:tc>
          <w:tcPr>
            <w:tcW w:w="2126" w:type="dxa"/>
            <w:tcBorders>
              <w:bottom w:val="single" w:sz="12" w:space="0" w:color="auto"/>
              <w:right w:val="single" w:sz="12" w:space="0" w:color="auto"/>
            </w:tcBorders>
          </w:tcPr>
          <w:p w14:paraId="18BBA5C4" w14:textId="77777777" w:rsidR="004839FC" w:rsidRPr="00A47075" w:rsidRDefault="004839FC" w:rsidP="009D6297">
            <w:pPr>
              <w:ind w:right="-2"/>
              <w:jc w:val="center"/>
              <w:rPr>
                <w:rFonts w:ascii="Arial" w:hAnsi="Arial" w:cs="Arial"/>
                <w:sz w:val="18"/>
                <w:szCs w:val="18"/>
              </w:rPr>
            </w:pPr>
          </w:p>
        </w:tc>
        <w:tc>
          <w:tcPr>
            <w:tcW w:w="993" w:type="dxa"/>
            <w:tcBorders>
              <w:bottom w:val="single" w:sz="12" w:space="0" w:color="auto"/>
              <w:right w:val="single" w:sz="4" w:space="0" w:color="auto"/>
            </w:tcBorders>
          </w:tcPr>
          <w:p w14:paraId="71D2FF7B"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left w:val="single" w:sz="4" w:space="0" w:color="auto"/>
              <w:bottom w:val="single" w:sz="12" w:space="0" w:color="auto"/>
            </w:tcBorders>
          </w:tcPr>
          <w:p w14:paraId="46A00320" w14:textId="77777777" w:rsidR="004839FC" w:rsidRPr="00A47075" w:rsidRDefault="004839FC" w:rsidP="009D6297">
            <w:pPr>
              <w:pStyle w:val="NormalWeb"/>
              <w:ind w:right="-2"/>
              <w:jc w:val="center"/>
              <w:rPr>
                <w:rFonts w:ascii="Arial" w:hAnsi="Arial" w:cs="Arial"/>
                <w:color w:val="000000"/>
                <w:sz w:val="18"/>
                <w:szCs w:val="18"/>
              </w:rPr>
            </w:pPr>
          </w:p>
        </w:tc>
        <w:tc>
          <w:tcPr>
            <w:tcW w:w="2126" w:type="dxa"/>
            <w:tcBorders>
              <w:bottom w:val="single" w:sz="12" w:space="0" w:color="auto"/>
              <w:right w:val="single" w:sz="12" w:space="0" w:color="auto"/>
            </w:tcBorders>
          </w:tcPr>
          <w:p w14:paraId="03A4BCC5" w14:textId="77777777" w:rsidR="004839FC" w:rsidRPr="00A47075" w:rsidRDefault="004839FC" w:rsidP="009D6297">
            <w:pPr>
              <w:pStyle w:val="NormalWeb"/>
              <w:ind w:right="-2"/>
              <w:jc w:val="center"/>
              <w:rPr>
                <w:rFonts w:ascii="Arial" w:hAnsi="Arial" w:cs="Arial"/>
                <w:color w:val="000000"/>
                <w:sz w:val="18"/>
                <w:szCs w:val="18"/>
              </w:rPr>
            </w:pPr>
          </w:p>
        </w:tc>
      </w:tr>
    </w:tbl>
    <w:p w14:paraId="7A3308DE" w14:textId="77777777" w:rsidR="00316490" w:rsidRPr="00191220" w:rsidRDefault="00316490" w:rsidP="00316490">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231953" w:rsidRPr="00591089" w14:paraId="0A3020A3" w14:textId="77777777" w:rsidTr="00231953">
        <w:tc>
          <w:tcPr>
            <w:tcW w:w="9039" w:type="dxa"/>
            <w:tcBorders>
              <w:top w:val="nil"/>
              <w:left w:val="nil"/>
              <w:bottom w:val="nil"/>
            </w:tcBorders>
          </w:tcPr>
          <w:p w14:paraId="12E822BD" w14:textId="77777777" w:rsidR="00231953" w:rsidRPr="00191220" w:rsidRDefault="00231953" w:rsidP="00231953">
            <w:pPr>
              <w:ind w:right="-2"/>
              <w:rPr>
                <w:b/>
                <w:sz w:val="22"/>
                <w:szCs w:val="22"/>
              </w:rPr>
            </w:pPr>
          </w:p>
        </w:tc>
        <w:tc>
          <w:tcPr>
            <w:tcW w:w="708" w:type="dxa"/>
          </w:tcPr>
          <w:p w14:paraId="6E896A53" w14:textId="77777777" w:rsidR="00231953" w:rsidRPr="00591089" w:rsidRDefault="00231953" w:rsidP="00231953">
            <w:pPr>
              <w:ind w:right="-2"/>
              <w:jc w:val="center"/>
              <w:rPr>
                <w:b/>
                <w:sz w:val="20"/>
                <w:szCs w:val="20"/>
              </w:rPr>
            </w:pPr>
            <w:r w:rsidRPr="00591089">
              <w:rPr>
                <w:b/>
                <w:sz w:val="20"/>
                <w:szCs w:val="20"/>
              </w:rPr>
              <w:t>Ja</w:t>
            </w:r>
          </w:p>
        </w:tc>
        <w:tc>
          <w:tcPr>
            <w:tcW w:w="599" w:type="dxa"/>
          </w:tcPr>
          <w:p w14:paraId="28C0DECD" w14:textId="77777777" w:rsidR="00231953" w:rsidRPr="00591089" w:rsidRDefault="00231953" w:rsidP="00231953">
            <w:pPr>
              <w:ind w:right="-2"/>
              <w:jc w:val="center"/>
              <w:rPr>
                <w:b/>
                <w:sz w:val="20"/>
                <w:szCs w:val="20"/>
              </w:rPr>
            </w:pPr>
            <w:r w:rsidRPr="00591089">
              <w:rPr>
                <w:b/>
                <w:sz w:val="20"/>
                <w:szCs w:val="20"/>
              </w:rPr>
              <w:t>Nei</w:t>
            </w:r>
          </w:p>
        </w:tc>
      </w:tr>
      <w:tr w:rsidR="00231953" w14:paraId="5BD37F47" w14:textId="77777777" w:rsidTr="00231953">
        <w:tc>
          <w:tcPr>
            <w:tcW w:w="9039" w:type="dxa"/>
            <w:tcBorders>
              <w:top w:val="nil"/>
              <w:left w:val="nil"/>
              <w:bottom w:val="nil"/>
            </w:tcBorders>
          </w:tcPr>
          <w:p w14:paraId="7360CF99" w14:textId="77777777" w:rsidR="00231953" w:rsidRDefault="00231953" w:rsidP="00231953">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64091E3C" w14:textId="77777777" w:rsidR="00231953" w:rsidRDefault="00231953" w:rsidP="00231953">
            <w:pPr>
              <w:ind w:right="-2"/>
              <w:jc w:val="center"/>
              <w:rPr>
                <w:sz w:val="20"/>
                <w:szCs w:val="20"/>
              </w:rPr>
            </w:pPr>
          </w:p>
        </w:tc>
        <w:tc>
          <w:tcPr>
            <w:tcW w:w="599" w:type="dxa"/>
          </w:tcPr>
          <w:p w14:paraId="4CD9D52A" w14:textId="77777777" w:rsidR="00231953" w:rsidRDefault="00231953" w:rsidP="00231953">
            <w:pPr>
              <w:ind w:right="-2"/>
              <w:jc w:val="center"/>
              <w:rPr>
                <w:sz w:val="20"/>
                <w:szCs w:val="20"/>
              </w:rPr>
            </w:pPr>
          </w:p>
        </w:tc>
      </w:tr>
      <w:tr w:rsidR="00231953" w14:paraId="7F6C499A" w14:textId="77777777" w:rsidTr="00231953">
        <w:tc>
          <w:tcPr>
            <w:tcW w:w="9039" w:type="dxa"/>
            <w:tcBorders>
              <w:top w:val="nil"/>
              <w:left w:val="nil"/>
              <w:bottom w:val="nil"/>
            </w:tcBorders>
          </w:tcPr>
          <w:p w14:paraId="5BC6AA85" w14:textId="77777777" w:rsidR="00231953" w:rsidRDefault="00231953" w:rsidP="00231953">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6F88A773" w14:textId="77777777" w:rsidR="00231953" w:rsidRDefault="00231953" w:rsidP="00231953">
            <w:pPr>
              <w:ind w:right="-2"/>
              <w:jc w:val="center"/>
              <w:rPr>
                <w:sz w:val="20"/>
                <w:szCs w:val="20"/>
              </w:rPr>
            </w:pPr>
          </w:p>
        </w:tc>
        <w:tc>
          <w:tcPr>
            <w:tcW w:w="599" w:type="dxa"/>
          </w:tcPr>
          <w:p w14:paraId="688CDFA2" w14:textId="77777777" w:rsidR="00231953" w:rsidRDefault="00231953" w:rsidP="00231953">
            <w:pPr>
              <w:ind w:right="-2"/>
              <w:jc w:val="center"/>
              <w:rPr>
                <w:sz w:val="20"/>
                <w:szCs w:val="20"/>
              </w:rPr>
            </w:pPr>
          </w:p>
        </w:tc>
      </w:tr>
      <w:tr w:rsidR="004942AA" w14:paraId="2A8639C9" w14:textId="77777777" w:rsidTr="004942AA">
        <w:tc>
          <w:tcPr>
            <w:tcW w:w="9039" w:type="dxa"/>
            <w:tcBorders>
              <w:top w:val="nil"/>
              <w:left w:val="nil"/>
              <w:bottom w:val="nil"/>
            </w:tcBorders>
          </w:tcPr>
          <w:p w14:paraId="78508D88" w14:textId="77777777" w:rsidR="004942AA" w:rsidRPr="00591089" w:rsidRDefault="004942AA" w:rsidP="004942AA">
            <w:pPr>
              <w:ind w:right="-2"/>
              <w:jc w:val="right"/>
              <w:rPr>
                <w:sz w:val="20"/>
                <w:szCs w:val="20"/>
              </w:rPr>
            </w:pPr>
            <w:r>
              <w:rPr>
                <w:sz w:val="20"/>
                <w:szCs w:val="20"/>
              </w:rPr>
              <w:t>Har alle involverte fått nødvendig opplæring?</w:t>
            </w:r>
          </w:p>
        </w:tc>
        <w:tc>
          <w:tcPr>
            <w:tcW w:w="708" w:type="dxa"/>
          </w:tcPr>
          <w:p w14:paraId="45528C86" w14:textId="77777777" w:rsidR="004942AA" w:rsidRDefault="004942AA" w:rsidP="004942AA">
            <w:pPr>
              <w:ind w:right="-2"/>
              <w:jc w:val="center"/>
              <w:rPr>
                <w:sz w:val="20"/>
                <w:szCs w:val="20"/>
              </w:rPr>
            </w:pPr>
          </w:p>
        </w:tc>
        <w:tc>
          <w:tcPr>
            <w:tcW w:w="599" w:type="dxa"/>
          </w:tcPr>
          <w:p w14:paraId="0AE5BCBC" w14:textId="77777777" w:rsidR="004942AA" w:rsidRDefault="004942AA" w:rsidP="004942AA">
            <w:pPr>
              <w:ind w:right="-2"/>
              <w:jc w:val="center"/>
              <w:rPr>
                <w:sz w:val="20"/>
                <w:szCs w:val="20"/>
              </w:rPr>
            </w:pPr>
          </w:p>
        </w:tc>
      </w:tr>
    </w:tbl>
    <w:p w14:paraId="7A63A46A" w14:textId="77777777" w:rsidR="004942AA" w:rsidRDefault="004942AA" w:rsidP="004942AA">
      <w:pPr>
        <w:ind w:right="-2"/>
        <w:rPr>
          <w:b/>
          <w:sz w:val="22"/>
          <w:szCs w:val="22"/>
        </w:rPr>
      </w:pPr>
    </w:p>
    <w:p w14:paraId="5BA772E3" w14:textId="77777777" w:rsidR="00316490" w:rsidRPr="00191220" w:rsidRDefault="00316490" w:rsidP="00316490">
      <w:pPr>
        <w:ind w:right="-2"/>
        <w:rPr>
          <w:b/>
          <w:sz w:val="22"/>
          <w:szCs w:val="22"/>
        </w:rPr>
      </w:pPr>
      <w:r w:rsidRPr="00191220">
        <w:rPr>
          <w:b/>
          <w:sz w:val="22"/>
          <w:szCs w:val="22"/>
        </w:rPr>
        <w:t>Veiledning til bedømmelsen:</w:t>
      </w:r>
    </w:p>
    <w:p w14:paraId="41EF5C63" w14:textId="77777777" w:rsidR="00362CED" w:rsidRPr="00362CED" w:rsidRDefault="00362CED" w:rsidP="00362CED">
      <w:pPr>
        <w:autoSpaceDE w:val="0"/>
        <w:autoSpaceDN w:val="0"/>
        <w:adjustRightInd w:val="0"/>
        <w:rPr>
          <w:sz w:val="20"/>
          <w:szCs w:val="20"/>
        </w:rPr>
      </w:pPr>
      <w:r w:rsidRPr="00362CED">
        <w:rPr>
          <w:sz w:val="20"/>
          <w:szCs w:val="20"/>
        </w:rPr>
        <w:t>Innenfor psykisk helsevern for barn og unge dreier det seg ofte om komplekse tilstander som krever utredning på flere områder. Følgende skal utredes, ende opp i konklusjoner/diagnoser og danne grunnlag for valg av behandlingsopplegg:</w:t>
      </w:r>
    </w:p>
    <w:p w14:paraId="16B8075A"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Klinisk psykiatrisk syndrom</w:t>
      </w:r>
    </w:p>
    <w:p w14:paraId="2CFEC2D1"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Spesifikke utviklingsforstyrrelser</w:t>
      </w:r>
    </w:p>
    <w:p w14:paraId="44848B77"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Psykisk utviklingshemming/intelligensnivå</w:t>
      </w:r>
    </w:p>
    <w:p w14:paraId="2BE72F45"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Somatiske tilstander</w:t>
      </w:r>
    </w:p>
    <w:p w14:paraId="5F0D3824"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Avvikende psykososiale forhold</w:t>
      </w:r>
    </w:p>
    <w:p w14:paraId="192FA143" w14:textId="77777777" w:rsidR="00362CED" w:rsidRPr="00362CED" w:rsidRDefault="00362CED" w:rsidP="00362CED">
      <w:pPr>
        <w:pStyle w:val="Listeavsnitt"/>
        <w:numPr>
          <w:ilvl w:val="0"/>
          <w:numId w:val="22"/>
        </w:numPr>
        <w:autoSpaceDE w:val="0"/>
        <w:autoSpaceDN w:val="0"/>
        <w:adjustRightInd w:val="0"/>
        <w:contextualSpacing w:val="0"/>
        <w:rPr>
          <w:sz w:val="20"/>
          <w:szCs w:val="20"/>
        </w:rPr>
      </w:pPr>
      <w:r w:rsidRPr="00362CED">
        <w:rPr>
          <w:sz w:val="20"/>
          <w:szCs w:val="20"/>
        </w:rPr>
        <w:t>Global vurdering av funksjonsnivå (CGAS)</w:t>
      </w:r>
    </w:p>
    <w:p w14:paraId="534A3532" w14:textId="77777777" w:rsidR="00362CED" w:rsidRPr="00362CED" w:rsidRDefault="00362CED" w:rsidP="00362CED">
      <w:pPr>
        <w:rPr>
          <w:sz w:val="20"/>
          <w:szCs w:val="20"/>
        </w:rPr>
      </w:pPr>
    </w:p>
    <w:p w14:paraId="60E79F4C" w14:textId="77777777" w:rsidR="00362CED" w:rsidRDefault="00362CED" w:rsidP="00362CED">
      <w:pPr>
        <w:ind w:right="-2"/>
        <w:rPr>
          <w:sz w:val="20"/>
          <w:szCs w:val="20"/>
        </w:rPr>
      </w:pPr>
      <w:r w:rsidRPr="00362CED">
        <w:rPr>
          <w:sz w:val="20"/>
          <w:szCs w:val="20"/>
        </w:rPr>
        <w:t>Ved diagnosesetting innenfor psykisk helsevern for barn og unge benyttes det multiaksial klassifikasjon som verktøy for blant annet å sikre dette. Koding på alle 6 akser vil</w:t>
      </w:r>
      <w:r w:rsidR="00511634">
        <w:rPr>
          <w:sz w:val="20"/>
          <w:szCs w:val="20"/>
        </w:rPr>
        <w:t xml:space="preserve"> </w:t>
      </w:r>
      <w:r w:rsidRPr="00362CED">
        <w:rPr>
          <w:sz w:val="20"/>
          <w:szCs w:val="20"/>
        </w:rPr>
        <w:t>kunne være en indikasjon på om det er gjort en god kvalitativ utredning.</w:t>
      </w:r>
    </w:p>
    <w:p w14:paraId="30D7022C" w14:textId="77777777" w:rsidR="00511634" w:rsidRDefault="00511634" w:rsidP="00362CED">
      <w:pPr>
        <w:ind w:right="-2"/>
        <w:rPr>
          <w:sz w:val="20"/>
          <w:szCs w:val="20"/>
        </w:rPr>
      </w:pPr>
    </w:p>
    <w:p w14:paraId="437B2A7A" w14:textId="77777777" w:rsidR="00511634" w:rsidRPr="00511634" w:rsidRDefault="00511634" w:rsidP="00511634">
      <w:pPr>
        <w:rPr>
          <w:sz w:val="20"/>
          <w:szCs w:val="20"/>
        </w:rPr>
      </w:pPr>
      <w:r w:rsidRPr="00511634">
        <w:rPr>
          <w:sz w:val="20"/>
          <w:szCs w:val="20"/>
        </w:rPr>
        <w:t xml:space="preserve">Dette tilsynet skal undersøke om </w:t>
      </w:r>
      <w:r>
        <w:rPr>
          <w:sz w:val="20"/>
          <w:szCs w:val="20"/>
        </w:rPr>
        <w:t xml:space="preserve">alle sider ved diagnostikken er vurdert. </w:t>
      </w:r>
      <w:r w:rsidRPr="00511634">
        <w:rPr>
          <w:sz w:val="20"/>
          <w:szCs w:val="20"/>
        </w:rPr>
        <w:t xml:space="preserve">Dersom praksis er i tråd med dette, men uten at det multiaksiale klassifikasjonssystemet (aksesystemet) er benyttet, er dette ikke avvik i forhold til spesialisthelsetjenesteloven § 2-2. Hovedpoenget er ikke kodesystemet i seg selv, men at det er gjort en planlagt og systematisk utredning, og at det gjenfinnes i journalen. </w:t>
      </w:r>
    </w:p>
    <w:p w14:paraId="671951A6" w14:textId="77777777" w:rsidR="00511634" w:rsidRPr="00511634" w:rsidRDefault="00511634" w:rsidP="00511634">
      <w:pPr>
        <w:rPr>
          <w:sz w:val="20"/>
          <w:szCs w:val="20"/>
        </w:rPr>
      </w:pPr>
    </w:p>
    <w:p w14:paraId="515E4A82" w14:textId="77777777" w:rsidR="00511634" w:rsidRPr="00511634" w:rsidRDefault="00511634" w:rsidP="00511634">
      <w:pPr>
        <w:rPr>
          <w:sz w:val="20"/>
          <w:szCs w:val="20"/>
        </w:rPr>
      </w:pPr>
      <w:r w:rsidRPr="00511634">
        <w:rPr>
          <w:sz w:val="20"/>
          <w:szCs w:val="20"/>
        </w:rPr>
        <w:t>Kravet til en forsvarlig tverrfaglig utredning, jf. spesialisthelsetjenesteloven § 2-2, innebærer at virksomheten må ha en styrt praksis der alle 6 utredningsområdene blir ivaretatt. Ved journalgjennomgangen bør det bare være unntaksvis at dette ikke er gjennomført.</w:t>
      </w:r>
    </w:p>
    <w:p w14:paraId="295D4B13" w14:textId="77777777" w:rsidR="00511634" w:rsidRDefault="00511634" w:rsidP="00362CED">
      <w:pPr>
        <w:ind w:right="-2"/>
        <w:rPr>
          <w:color w:val="000000"/>
          <w:sz w:val="20"/>
          <w:szCs w:val="20"/>
        </w:rPr>
      </w:pPr>
    </w:p>
    <w:p w14:paraId="7B15D650" w14:textId="77777777" w:rsidR="00094555" w:rsidRDefault="00094555" w:rsidP="00362CED">
      <w:pPr>
        <w:ind w:right="-2"/>
        <w:rPr>
          <w:color w:val="000000"/>
          <w:sz w:val="20"/>
          <w:szCs w:val="20"/>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316490" w14:paraId="5E4E33C3" w14:textId="77777777" w:rsidTr="00316CCA">
        <w:trPr>
          <w:cantSplit/>
        </w:trPr>
        <w:tc>
          <w:tcPr>
            <w:tcW w:w="2670" w:type="dxa"/>
            <w:tcBorders>
              <w:bottom w:val="nil"/>
            </w:tcBorders>
          </w:tcPr>
          <w:p w14:paraId="0FCBC708" w14:textId="77777777" w:rsidR="00316490" w:rsidRPr="005B6B5E" w:rsidRDefault="00316490" w:rsidP="009D6297">
            <w:pPr>
              <w:ind w:right="-2"/>
              <w:rPr>
                <w:b/>
                <w:sz w:val="22"/>
                <w:szCs w:val="22"/>
              </w:rPr>
            </w:pPr>
            <w:r w:rsidRPr="005B6B5E">
              <w:rPr>
                <w:b/>
                <w:sz w:val="22"/>
                <w:szCs w:val="22"/>
              </w:rPr>
              <w:t xml:space="preserve">Kommentarer/avveiinger: </w:t>
            </w:r>
          </w:p>
          <w:p w14:paraId="179F3D13" w14:textId="77777777" w:rsidR="00316490" w:rsidRDefault="00316490" w:rsidP="009D6297">
            <w:pPr>
              <w:ind w:right="-2"/>
              <w:rPr>
                <w:b/>
              </w:rPr>
            </w:pPr>
          </w:p>
        </w:tc>
        <w:tc>
          <w:tcPr>
            <w:tcW w:w="7752" w:type="dxa"/>
            <w:tcBorders>
              <w:top w:val="single" w:sz="4" w:space="0" w:color="auto"/>
              <w:bottom w:val="single" w:sz="4" w:space="0" w:color="auto"/>
            </w:tcBorders>
          </w:tcPr>
          <w:p w14:paraId="52F6BA19" w14:textId="77777777" w:rsidR="00316490" w:rsidRPr="004D2D70" w:rsidRDefault="00316490" w:rsidP="009D6297">
            <w:pPr>
              <w:ind w:right="-2"/>
              <w:rPr>
                <w:sz w:val="20"/>
                <w:szCs w:val="20"/>
              </w:rPr>
            </w:pPr>
          </w:p>
        </w:tc>
      </w:tr>
    </w:tbl>
    <w:p w14:paraId="7924A225" w14:textId="77777777" w:rsidR="00316490" w:rsidRPr="00191220" w:rsidRDefault="00316490" w:rsidP="00316490">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316490" w14:paraId="34AF11F9" w14:textId="77777777" w:rsidTr="009D6297">
        <w:tc>
          <w:tcPr>
            <w:tcW w:w="2182" w:type="dxa"/>
          </w:tcPr>
          <w:p w14:paraId="0D6D4B46" w14:textId="77777777" w:rsidR="00316490" w:rsidRDefault="00316CCA" w:rsidP="009D6297">
            <w:pPr>
              <w:ind w:right="-2"/>
              <w:rPr>
                <w:b/>
              </w:rPr>
            </w:pPr>
            <w:r w:rsidRPr="005B6B5E">
              <w:rPr>
                <w:b/>
                <w:sz w:val="22"/>
                <w:szCs w:val="22"/>
              </w:rPr>
              <w:t>Konklusjon:</w:t>
            </w:r>
          </w:p>
        </w:tc>
        <w:tc>
          <w:tcPr>
            <w:tcW w:w="2462" w:type="dxa"/>
            <w:tcBorders>
              <w:right w:val="single" w:sz="4" w:space="0" w:color="auto"/>
            </w:tcBorders>
          </w:tcPr>
          <w:p w14:paraId="34ED6A36" w14:textId="77777777" w:rsidR="00316490"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131072C9" w14:textId="77777777" w:rsidR="00316490" w:rsidRPr="00153807" w:rsidRDefault="00316490" w:rsidP="009D6297">
            <w:pPr>
              <w:ind w:right="-2"/>
              <w:jc w:val="center"/>
              <w:rPr>
                <w:b/>
                <w:sz w:val="20"/>
                <w:szCs w:val="20"/>
              </w:rPr>
            </w:pPr>
          </w:p>
        </w:tc>
        <w:tc>
          <w:tcPr>
            <w:tcW w:w="1034" w:type="dxa"/>
            <w:tcBorders>
              <w:left w:val="single" w:sz="4" w:space="0" w:color="auto"/>
            </w:tcBorders>
          </w:tcPr>
          <w:p w14:paraId="79104256" w14:textId="77777777" w:rsidR="00316490" w:rsidRDefault="00316490" w:rsidP="009D6297">
            <w:pPr>
              <w:ind w:right="-2"/>
              <w:rPr>
                <w:b/>
              </w:rPr>
            </w:pPr>
          </w:p>
        </w:tc>
        <w:tc>
          <w:tcPr>
            <w:tcW w:w="3961" w:type="dxa"/>
            <w:tcBorders>
              <w:right w:val="single" w:sz="4" w:space="0" w:color="auto"/>
            </w:tcBorders>
          </w:tcPr>
          <w:p w14:paraId="7FCDDBB8" w14:textId="77777777" w:rsidR="00316490" w:rsidRDefault="00316490"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17731310" w14:textId="77777777" w:rsidR="00316490" w:rsidRPr="00153807" w:rsidRDefault="00316490" w:rsidP="009D6297">
            <w:pPr>
              <w:ind w:right="-2"/>
              <w:jc w:val="center"/>
              <w:rPr>
                <w:b/>
                <w:sz w:val="20"/>
                <w:szCs w:val="20"/>
              </w:rPr>
            </w:pPr>
          </w:p>
        </w:tc>
      </w:tr>
    </w:tbl>
    <w:p w14:paraId="3B514A09" w14:textId="77777777" w:rsidR="006F7660" w:rsidRDefault="006F7660"/>
    <w:p w14:paraId="3892072C" w14:textId="77777777" w:rsidR="006F7660" w:rsidRDefault="006F7660">
      <w:r>
        <w:br w:type="page"/>
      </w:r>
    </w:p>
    <w:p w14:paraId="5529FCE6" w14:textId="77777777" w:rsidR="006F7660" w:rsidRPr="0003536D" w:rsidRDefault="006F7660" w:rsidP="006F7660">
      <w:pPr>
        <w:pStyle w:val="Listeavsnitt"/>
        <w:numPr>
          <w:ilvl w:val="0"/>
          <w:numId w:val="12"/>
        </w:numPr>
        <w:ind w:left="0" w:right="-2"/>
        <w:rPr>
          <w:b/>
          <w:sz w:val="28"/>
          <w:szCs w:val="28"/>
        </w:rPr>
      </w:pPr>
      <w:r>
        <w:rPr>
          <w:b/>
          <w:sz w:val="28"/>
          <w:szCs w:val="28"/>
        </w:rPr>
        <w:lastRenderedPageBreak/>
        <w:t>Utredning og diagnostisering</w:t>
      </w:r>
      <w:r w:rsidR="00D74957">
        <w:rPr>
          <w:b/>
          <w:sz w:val="28"/>
          <w:szCs w:val="28"/>
        </w:rPr>
        <w:t xml:space="preserve">, </w:t>
      </w:r>
      <w:r w:rsidR="005B58F1">
        <w:rPr>
          <w:b/>
          <w:sz w:val="28"/>
          <w:szCs w:val="28"/>
        </w:rPr>
        <w:t>del 2</w:t>
      </w:r>
    </w:p>
    <w:p w14:paraId="46D7DC32" w14:textId="77777777" w:rsidR="006F7660" w:rsidRPr="00191220" w:rsidRDefault="006F7660" w:rsidP="006F7660">
      <w:pPr>
        <w:ind w:right="-2"/>
        <w:rPr>
          <w:b/>
          <w:sz w:val="22"/>
          <w:szCs w:val="22"/>
          <w:u w:val="single"/>
        </w:rPr>
      </w:pPr>
    </w:p>
    <w:p w14:paraId="62273F6E" w14:textId="77777777" w:rsidR="006F7660" w:rsidRPr="00191220" w:rsidRDefault="006F7660" w:rsidP="006F7660">
      <w:pPr>
        <w:ind w:right="-2"/>
        <w:rPr>
          <w:b/>
          <w:u w:val="single"/>
        </w:rPr>
      </w:pPr>
      <w:r w:rsidRPr="00191220">
        <w:rPr>
          <w:b/>
          <w:u w:val="single"/>
        </w:rPr>
        <w:t xml:space="preserve">Sjekkpunkt </w:t>
      </w:r>
      <w:r>
        <w:rPr>
          <w:b/>
          <w:u w:val="single"/>
        </w:rPr>
        <w:t>5</w:t>
      </w:r>
      <w:r w:rsidRPr="00191220">
        <w:rPr>
          <w:b/>
          <w:u w:val="single"/>
        </w:rPr>
        <w:t xml:space="preserve">: </w:t>
      </w:r>
    </w:p>
    <w:p w14:paraId="16B953ED" w14:textId="77777777" w:rsidR="00DE3A64" w:rsidRDefault="003030B6" w:rsidP="003463FD">
      <w:pPr>
        <w:rPr>
          <w:sz w:val="20"/>
          <w:szCs w:val="20"/>
        </w:rPr>
      </w:pPr>
      <w:r w:rsidRPr="003030B6">
        <w:rPr>
          <w:sz w:val="20"/>
          <w:szCs w:val="20"/>
        </w:rPr>
        <w:t>Langvarig utredning fører til at behandlingen utsettes, og får dermed betydning for forsvarligheten til tjenesten. Det er et mål at utredning i tillegg til å være faglig god, også må gjennomføres med tilstrekkelig fremdrift</w:t>
      </w:r>
      <w:r w:rsidRPr="003463FD">
        <w:rPr>
          <w:sz w:val="20"/>
          <w:szCs w:val="20"/>
        </w:rPr>
        <w:t>.</w:t>
      </w:r>
      <w:r w:rsidR="003463FD" w:rsidRPr="003463FD">
        <w:rPr>
          <w:sz w:val="20"/>
          <w:szCs w:val="20"/>
        </w:rPr>
        <w:t xml:space="preserve"> </w:t>
      </w:r>
      <w:r w:rsidR="003463FD">
        <w:rPr>
          <w:sz w:val="20"/>
          <w:szCs w:val="20"/>
        </w:rPr>
        <w:t>U</w:t>
      </w:r>
      <w:r w:rsidR="003463FD" w:rsidRPr="003463FD">
        <w:rPr>
          <w:sz w:val="20"/>
          <w:szCs w:val="20"/>
        </w:rPr>
        <w:t xml:space="preserve">tredning og diagnostisering av barn og unge med psykiske lidelser </w:t>
      </w:r>
      <w:r w:rsidR="003463FD">
        <w:rPr>
          <w:sz w:val="20"/>
          <w:szCs w:val="20"/>
        </w:rPr>
        <w:t xml:space="preserve">er </w:t>
      </w:r>
      <w:r w:rsidR="003463FD" w:rsidRPr="003463FD">
        <w:rPr>
          <w:sz w:val="20"/>
          <w:szCs w:val="20"/>
        </w:rPr>
        <w:t>en omfattende og sammensatt prosess. Det setter store krav til virksomhetens organisering av arbeidet. Her vil det være mange ”snubletråder” som kan føre til forsinkelser og utsettelser underveis. Samtidig er kravet til høyt tempo et gjennomgående trekk i lovgivningen som rettes mot denne pasientgruppen. Det samme må gjelde for hva som er forsvarlig bruk av tid i utredningsfasen.</w:t>
      </w:r>
      <w:r w:rsidR="003463FD">
        <w:rPr>
          <w:sz w:val="20"/>
          <w:szCs w:val="20"/>
        </w:rPr>
        <w:t xml:space="preserve"> </w:t>
      </w:r>
    </w:p>
    <w:p w14:paraId="5ED57354" w14:textId="77777777" w:rsidR="00DE3A64" w:rsidRDefault="00DE3A64" w:rsidP="003463FD">
      <w:pPr>
        <w:rPr>
          <w:sz w:val="20"/>
          <w:szCs w:val="20"/>
        </w:rPr>
      </w:pPr>
    </w:p>
    <w:p w14:paraId="3DB63B40" w14:textId="77777777" w:rsidR="003463FD" w:rsidRPr="003463FD" w:rsidRDefault="003463FD" w:rsidP="003463FD">
      <w:pPr>
        <w:rPr>
          <w:sz w:val="20"/>
          <w:szCs w:val="20"/>
        </w:rPr>
      </w:pPr>
      <w:r>
        <w:rPr>
          <w:sz w:val="20"/>
          <w:szCs w:val="20"/>
        </w:rPr>
        <w:t>Blir utredning og diagnostisering gjennomført innen forsvarlig tid?</w:t>
      </w:r>
    </w:p>
    <w:p w14:paraId="130BE902" w14:textId="77777777" w:rsidR="003030B6" w:rsidRPr="003463FD" w:rsidRDefault="003463FD" w:rsidP="006F7660">
      <w:pPr>
        <w:rPr>
          <w:sz w:val="20"/>
          <w:szCs w:val="20"/>
        </w:rPr>
      </w:pPr>
      <w:r w:rsidRPr="003463FD">
        <w:rPr>
          <w:sz w:val="20"/>
          <w:szCs w:val="20"/>
        </w:rPr>
        <w:t xml:space="preserve"> </w:t>
      </w:r>
    </w:p>
    <w:p w14:paraId="4AF6B4A3" w14:textId="77777777" w:rsidR="006F7660" w:rsidRDefault="006F7660" w:rsidP="006F7660">
      <w:pPr>
        <w:ind w:right="-2"/>
        <w:rPr>
          <w:sz w:val="20"/>
          <w:szCs w:val="20"/>
        </w:rPr>
      </w:pPr>
      <w:r w:rsidRPr="005B6B5E">
        <w:rPr>
          <w:b/>
          <w:sz w:val="22"/>
          <w:szCs w:val="22"/>
        </w:rPr>
        <w:t>Undersøkelsesmetode:</w:t>
      </w:r>
      <w:r>
        <w:rPr>
          <w:b/>
          <w:sz w:val="22"/>
          <w:szCs w:val="22"/>
        </w:rPr>
        <w:t xml:space="preserve"> </w:t>
      </w:r>
      <w:r>
        <w:rPr>
          <w:sz w:val="20"/>
          <w:szCs w:val="20"/>
        </w:rPr>
        <w:t>Bruke de samme 30 journalene som angitt under sjekkpunkt 2. Telle antall uker fra første konsultasjon til diagnose er satt (på alle 6 akser).</w:t>
      </w:r>
    </w:p>
    <w:p w14:paraId="757CB2EB" w14:textId="77777777" w:rsidR="006F7660" w:rsidRPr="00191220" w:rsidRDefault="006F7660" w:rsidP="006F7660">
      <w:pPr>
        <w:rPr>
          <w:sz w:val="22"/>
          <w:szCs w:val="22"/>
        </w:rPr>
      </w:pPr>
    </w:p>
    <w:p w14:paraId="4BE8DC2E" w14:textId="77777777" w:rsidR="006F7660" w:rsidRPr="00CB5A81" w:rsidRDefault="006F7660" w:rsidP="006F7660">
      <w:pPr>
        <w:rPr>
          <w:b/>
        </w:rPr>
      </w:pPr>
      <w:r w:rsidRPr="004942AA">
        <w:rPr>
          <w:b/>
          <w:sz w:val="22"/>
          <w:szCs w:val="22"/>
          <w:u w:val="single"/>
        </w:rPr>
        <w:t>Referanser/lovparagraf:</w:t>
      </w:r>
      <w:r w:rsidRPr="00191220">
        <w:rPr>
          <w:sz w:val="20"/>
          <w:szCs w:val="20"/>
        </w:rPr>
        <w:br/>
      </w:r>
      <w:r>
        <w:rPr>
          <w:b/>
          <w:bCs/>
          <w:color w:val="000000"/>
          <w:sz w:val="20"/>
          <w:szCs w:val="20"/>
        </w:rPr>
        <w:t xml:space="preserve">Spesialisthelsetjenesteloven </w:t>
      </w:r>
      <w:r w:rsidRPr="00395146">
        <w:rPr>
          <w:b/>
          <w:bCs/>
          <w:color w:val="000000"/>
          <w:sz w:val="20"/>
          <w:szCs w:val="20"/>
        </w:rPr>
        <w:t>§ 2-2</w:t>
      </w:r>
      <w:r w:rsidRPr="00395146">
        <w:rPr>
          <w:bCs/>
          <w:color w:val="000000"/>
          <w:sz w:val="20"/>
          <w:szCs w:val="20"/>
        </w:rPr>
        <w:t>.</w:t>
      </w:r>
      <w:r w:rsidRPr="00395146">
        <w:rPr>
          <w:color w:val="000000"/>
          <w:sz w:val="20"/>
          <w:szCs w:val="20"/>
        </w:rPr>
        <w:t xml:space="preserve"> </w:t>
      </w:r>
      <w:r w:rsidRPr="00395146">
        <w:rPr>
          <w:i/>
          <w:iCs/>
          <w:color w:val="000000"/>
          <w:sz w:val="20"/>
          <w:szCs w:val="20"/>
        </w:rPr>
        <w:t>Plikt til forsvarlighet</w:t>
      </w:r>
      <w:r>
        <w:rPr>
          <w:i/>
          <w:iCs/>
          <w:color w:val="000000"/>
          <w:sz w:val="20"/>
          <w:szCs w:val="20"/>
        </w:rPr>
        <w:t xml:space="preserve">: </w:t>
      </w:r>
      <w:r w:rsidRPr="00D27543">
        <w:rPr>
          <w:color w:val="000000"/>
          <w:sz w:val="20"/>
          <w:szCs w:val="20"/>
        </w:rPr>
        <w:t xml:space="preserve">Helsetjenester som tilbys eller ytes i henhold til denne loven skal være forsvarlige. </w:t>
      </w:r>
      <w:r w:rsidRPr="002A7C7D">
        <w:rPr>
          <w:sz w:val="20"/>
          <w:szCs w:val="20"/>
        </w:rPr>
        <w:t>Jf.</w:t>
      </w:r>
      <w:r>
        <w:rPr>
          <w:b/>
          <w:sz w:val="20"/>
          <w:szCs w:val="20"/>
        </w:rPr>
        <w:t xml:space="preserve"> </w:t>
      </w:r>
      <w:r w:rsidRPr="00DE3A64">
        <w:rPr>
          <w:sz w:val="20"/>
          <w:szCs w:val="20"/>
        </w:rPr>
        <w:t>Helsedirektoratets veileder</w:t>
      </w:r>
      <w:r>
        <w:rPr>
          <w:b/>
          <w:sz w:val="20"/>
          <w:szCs w:val="20"/>
        </w:rPr>
        <w:t xml:space="preserve"> </w:t>
      </w:r>
      <w:r w:rsidRPr="002A7C7D">
        <w:rPr>
          <w:sz w:val="20"/>
          <w:szCs w:val="20"/>
        </w:rPr>
        <w:t>for poliklinikker i psykisk helsevern for barn og unge</w:t>
      </w:r>
      <w:r>
        <w:rPr>
          <w:b/>
          <w:sz w:val="20"/>
          <w:szCs w:val="20"/>
        </w:rPr>
        <w:t xml:space="preserve"> </w:t>
      </w:r>
      <w:r w:rsidRPr="002A7C7D">
        <w:rPr>
          <w:sz w:val="20"/>
          <w:szCs w:val="20"/>
        </w:rPr>
        <w:t>samt</w:t>
      </w:r>
      <w:r>
        <w:rPr>
          <w:b/>
          <w:sz w:val="20"/>
          <w:szCs w:val="20"/>
        </w:rPr>
        <w:t xml:space="preserve"> </w:t>
      </w:r>
      <w:r>
        <w:rPr>
          <w:b/>
          <w:sz w:val="20"/>
          <w:szCs w:val="20"/>
        </w:rPr>
        <w:br/>
      </w:r>
      <w:r w:rsidRPr="00DE3A64">
        <w:rPr>
          <w:sz w:val="20"/>
          <w:szCs w:val="20"/>
        </w:rPr>
        <w:t>Helsedirektoratets beskrivelse</w:t>
      </w:r>
      <w:r>
        <w:rPr>
          <w:b/>
          <w:sz w:val="20"/>
          <w:szCs w:val="20"/>
        </w:rPr>
        <w:t xml:space="preserve"> </w:t>
      </w:r>
      <w:r w:rsidRPr="002A7C7D">
        <w:rPr>
          <w:sz w:val="20"/>
          <w:szCs w:val="20"/>
        </w:rPr>
        <w:t>av indikatoren for ”registrering av hovedtilstand psykisk helsevern barn og unge”.</w:t>
      </w:r>
    </w:p>
    <w:p w14:paraId="3F539F76" w14:textId="77777777" w:rsidR="006F7660" w:rsidRPr="00191220" w:rsidRDefault="006F7660" w:rsidP="006F7660">
      <w:pPr>
        <w:ind w:right="-2"/>
        <w:rPr>
          <w:b/>
          <w:sz w:val="22"/>
          <w:szCs w:val="22"/>
        </w:rPr>
      </w:pPr>
    </w:p>
    <w:tbl>
      <w:tblPr>
        <w:tblStyle w:val="Tabellrutenett"/>
        <w:tblW w:w="10456" w:type="dxa"/>
        <w:tblLayout w:type="fixed"/>
        <w:tblLook w:val="04A0" w:firstRow="1" w:lastRow="0" w:firstColumn="1" w:lastColumn="0" w:noHBand="0" w:noVBand="1"/>
      </w:tblPr>
      <w:tblGrid>
        <w:gridCol w:w="959"/>
        <w:gridCol w:w="1134"/>
        <w:gridCol w:w="1276"/>
        <w:gridCol w:w="1842"/>
        <w:gridCol w:w="993"/>
        <w:gridCol w:w="1275"/>
        <w:gridCol w:w="1134"/>
        <w:gridCol w:w="1843"/>
      </w:tblGrid>
      <w:tr w:rsidR="006F7660" w14:paraId="36265A58" w14:textId="77777777" w:rsidTr="006F7660">
        <w:trPr>
          <w:trHeight w:val="284"/>
        </w:trPr>
        <w:tc>
          <w:tcPr>
            <w:tcW w:w="5211" w:type="dxa"/>
            <w:gridSpan w:val="4"/>
            <w:tcBorders>
              <w:top w:val="single" w:sz="12" w:space="0" w:color="auto"/>
              <w:left w:val="single" w:sz="12" w:space="0" w:color="auto"/>
              <w:right w:val="single" w:sz="12" w:space="0" w:color="auto"/>
            </w:tcBorders>
            <w:shd w:val="clear" w:color="auto" w:fill="B8CCE4" w:themeFill="accent1" w:themeFillTint="66"/>
          </w:tcPr>
          <w:p w14:paraId="0619480A" w14:textId="77777777" w:rsidR="006F7660" w:rsidRPr="005B6B5E" w:rsidRDefault="006F7660" w:rsidP="006F7660">
            <w:pPr>
              <w:ind w:right="-2"/>
              <w:jc w:val="center"/>
              <w:rPr>
                <w:b/>
                <w:sz w:val="22"/>
                <w:szCs w:val="22"/>
              </w:rPr>
            </w:pPr>
            <w:r w:rsidRPr="005B6B5E">
              <w:rPr>
                <w:b/>
                <w:sz w:val="22"/>
                <w:szCs w:val="22"/>
              </w:rPr>
              <w:t xml:space="preserve">Funn i 30 </w:t>
            </w:r>
            <w:r>
              <w:rPr>
                <w:b/>
                <w:sz w:val="22"/>
                <w:szCs w:val="22"/>
              </w:rPr>
              <w:t>journaler</w:t>
            </w:r>
          </w:p>
        </w:tc>
        <w:tc>
          <w:tcPr>
            <w:tcW w:w="5245" w:type="dxa"/>
            <w:gridSpan w:val="4"/>
            <w:tcBorders>
              <w:top w:val="single" w:sz="12" w:space="0" w:color="auto"/>
              <w:left w:val="single" w:sz="12" w:space="0" w:color="auto"/>
              <w:right w:val="single" w:sz="12" w:space="0" w:color="auto"/>
            </w:tcBorders>
            <w:shd w:val="clear" w:color="auto" w:fill="B8CCE4" w:themeFill="accent1" w:themeFillTint="66"/>
          </w:tcPr>
          <w:p w14:paraId="12ED56C4" w14:textId="77777777" w:rsidR="006F7660" w:rsidRPr="005B6B5E" w:rsidRDefault="006F7660" w:rsidP="006F7660">
            <w:pPr>
              <w:ind w:right="-2"/>
              <w:jc w:val="center"/>
              <w:rPr>
                <w:b/>
                <w:sz w:val="22"/>
                <w:szCs w:val="22"/>
              </w:rPr>
            </w:pPr>
            <w:r w:rsidRPr="005B6B5E">
              <w:rPr>
                <w:b/>
                <w:sz w:val="22"/>
                <w:szCs w:val="22"/>
              </w:rPr>
              <w:t xml:space="preserve">Funn i 30 </w:t>
            </w:r>
            <w:r>
              <w:rPr>
                <w:b/>
                <w:sz w:val="22"/>
                <w:szCs w:val="22"/>
              </w:rPr>
              <w:t>journaler</w:t>
            </w:r>
          </w:p>
        </w:tc>
      </w:tr>
      <w:tr w:rsidR="006F7660" w14:paraId="2F528C06" w14:textId="77777777" w:rsidTr="006F7660">
        <w:tc>
          <w:tcPr>
            <w:tcW w:w="959" w:type="dxa"/>
            <w:tcBorders>
              <w:left w:val="single" w:sz="12" w:space="0" w:color="auto"/>
              <w:bottom w:val="single" w:sz="12" w:space="0" w:color="auto"/>
              <w:right w:val="single" w:sz="4" w:space="0" w:color="auto"/>
            </w:tcBorders>
            <w:shd w:val="clear" w:color="auto" w:fill="B8CCE4" w:themeFill="accent1" w:themeFillTint="66"/>
          </w:tcPr>
          <w:p w14:paraId="7864C432" w14:textId="77777777" w:rsidR="006F7660" w:rsidRDefault="006F7660" w:rsidP="006F7660">
            <w:pPr>
              <w:ind w:right="-2"/>
              <w:jc w:val="center"/>
              <w:rPr>
                <w:sz w:val="18"/>
                <w:szCs w:val="18"/>
              </w:rPr>
            </w:pPr>
            <w:r>
              <w:rPr>
                <w:sz w:val="18"/>
                <w:szCs w:val="18"/>
              </w:rPr>
              <w:t>Id</w:t>
            </w:r>
          </w:p>
          <w:p w14:paraId="4CC7B763" w14:textId="77777777" w:rsidR="006F7660" w:rsidRPr="003D1678" w:rsidRDefault="006F7660" w:rsidP="006F7660">
            <w:pPr>
              <w:ind w:right="-2"/>
              <w:jc w:val="center"/>
              <w:rPr>
                <w:sz w:val="18"/>
                <w:szCs w:val="18"/>
              </w:rPr>
            </w:pPr>
            <w:r>
              <w:rPr>
                <w:sz w:val="18"/>
                <w:szCs w:val="18"/>
              </w:rPr>
              <w:t>(for intern bruk)</w:t>
            </w:r>
          </w:p>
        </w:tc>
        <w:tc>
          <w:tcPr>
            <w:tcW w:w="1134" w:type="dxa"/>
            <w:tcBorders>
              <w:left w:val="single" w:sz="4" w:space="0" w:color="auto"/>
              <w:bottom w:val="single" w:sz="12" w:space="0" w:color="auto"/>
            </w:tcBorders>
            <w:shd w:val="clear" w:color="auto" w:fill="B8CCE4" w:themeFill="accent1" w:themeFillTint="66"/>
          </w:tcPr>
          <w:p w14:paraId="24D3294F" w14:textId="77777777" w:rsidR="006F7660" w:rsidRPr="003D1678" w:rsidRDefault="006F7660" w:rsidP="006F7660">
            <w:pPr>
              <w:ind w:right="-2"/>
              <w:jc w:val="center"/>
              <w:rPr>
                <w:sz w:val="18"/>
                <w:szCs w:val="18"/>
              </w:rPr>
            </w:pPr>
            <w:r w:rsidRPr="003D1678">
              <w:rPr>
                <w:sz w:val="18"/>
                <w:szCs w:val="18"/>
              </w:rPr>
              <w:t xml:space="preserve">Dato for </w:t>
            </w:r>
            <w:r>
              <w:rPr>
                <w:sz w:val="18"/>
                <w:szCs w:val="18"/>
              </w:rPr>
              <w:t>første konsultasjon</w:t>
            </w:r>
          </w:p>
        </w:tc>
        <w:tc>
          <w:tcPr>
            <w:tcW w:w="1276" w:type="dxa"/>
            <w:tcBorders>
              <w:bottom w:val="single" w:sz="12" w:space="0" w:color="auto"/>
            </w:tcBorders>
            <w:shd w:val="clear" w:color="auto" w:fill="B8CCE4" w:themeFill="accent1" w:themeFillTint="66"/>
          </w:tcPr>
          <w:p w14:paraId="53E47518" w14:textId="77777777" w:rsidR="006F7660" w:rsidRPr="003D1678" w:rsidRDefault="006F7660" w:rsidP="006F7660">
            <w:pPr>
              <w:ind w:right="-2"/>
              <w:jc w:val="center"/>
              <w:rPr>
                <w:sz w:val="18"/>
                <w:szCs w:val="18"/>
              </w:rPr>
            </w:pPr>
            <w:r w:rsidRPr="003D1678">
              <w:rPr>
                <w:sz w:val="18"/>
                <w:szCs w:val="18"/>
              </w:rPr>
              <w:t xml:space="preserve">Dato for </w:t>
            </w:r>
            <w:r>
              <w:rPr>
                <w:sz w:val="18"/>
                <w:szCs w:val="18"/>
              </w:rPr>
              <w:t>diagnose</w:t>
            </w:r>
          </w:p>
        </w:tc>
        <w:tc>
          <w:tcPr>
            <w:tcW w:w="1842" w:type="dxa"/>
            <w:tcBorders>
              <w:bottom w:val="single" w:sz="12" w:space="0" w:color="auto"/>
              <w:right w:val="single" w:sz="12" w:space="0" w:color="auto"/>
            </w:tcBorders>
            <w:shd w:val="clear" w:color="auto" w:fill="B8CCE4" w:themeFill="accent1" w:themeFillTint="66"/>
          </w:tcPr>
          <w:p w14:paraId="7E6CF8CD" w14:textId="77777777" w:rsidR="006F7660" w:rsidRPr="003D1678" w:rsidRDefault="006F7660" w:rsidP="006F7660">
            <w:pPr>
              <w:ind w:right="-2"/>
              <w:jc w:val="center"/>
              <w:rPr>
                <w:sz w:val="18"/>
                <w:szCs w:val="18"/>
              </w:rPr>
            </w:pPr>
            <w:r w:rsidRPr="003D1678">
              <w:rPr>
                <w:sz w:val="18"/>
                <w:szCs w:val="18"/>
              </w:rPr>
              <w:t>Antall</w:t>
            </w:r>
            <w:r>
              <w:rPr>
                <w:sz w:val="18"/>
                <w:szCs w:val="18"/>
              </w:rPr>
              <w:t xml:space="preserve"> uker fra første konsultasjon til diagnose</w:t>
            </w:r>
          </w:p>
        </w:tc>
        <w:tc>
          <w:tcPr>
            <w:tcW w:w="993" w:type="dxa"/>
            <w:tcBorders>
              <w:bottom w:val="single" w:sz="12" w:space="0" w:color="auto"/>
              <w:right w:val="single" w:sz="4" w:space="0" w:color="auto"/>
            </w:tcBorders>
            <w:shd w:val="clear" w:color="auto" w:fill="B8CCE4" w:themeFill="accent1" w:themeFillTint="66"/>
          </w:tcPr>
          <w:p w14:paraId="3591BD92" w14:textId="77777777" w:rsidR="006F7660" w:rsidRDefault="006F7660" w:rsidP="006F7660">
            <w:pPr>
              <w:ind w:right="-2"/>
              <w:jc w:val="center"/>
              <w:rPr>
                <w:sz w:val="18"/>
                <w:szCs w:val="18"/>
              </w:rPr>
            </w:pPr>
            <w:r>
              <w:rPr>
                <w:sz w:val="18"/>
                <w:szCs w:val="18"/>
              </w:rPr>
              <w:t>Id</w:t>
            </w:r>
          </w:p>
          <w:p w14:paraId="33224F80" w14:textId="77777777" w:rsidR="006F7660" w:rsidRPr="003D1678" w:rsidRDefault="006F7660" w:rsidP="006F7660">
            <w:pPr>
              <w:ind w:right="-2"/>
              <w:jc w:val="center"/>
              <w:rPr>
                <w:sz w:val="18"/>
                <w:szCs w:val="18"/>
              </w:rPr>
            </w:pPr>
            <w:r>
              <w:rPr>
                <w:sz w:val="18"/>
                <w:szCs w:val="18"/>
              </w:rPr>
              <w:t>(for intern bruk)</w:t>
            </w:r>
          </w:p>
        </w:tc>
        <w:tc>
          <w:tcPr>
            <w:tcW w:w="1275" w:type="dxa"/>
            <w:tcBorders>
              <w:left w:val="single" w:sz="4" w:space="0" w:color="auto"/>
              <w:bottom w:val="single" w:sz="12" w:space="0" w:color="auto"/>
            </w:tcBorders>
            <w:shd w:val="clear" w:color="auto" w:fill="B8CCE4" w:themeFill="accent1" w:themeFillTint="66"/>
          </w:tcPr>
          <w:p w14:paraId="4650A396" w14:textId="77777777" w:rsidR="006F7660" w:rsidRPr="003D1678" w:rsidRDefault="006F7660" w:rsidP="006F7660">
            <w:pPr>
              <w:ind w:right="-2"/>
              <w:jc w:val="center"/>
              <w:rPr>
                <w:sz w:val="18"/>
                <w:szCs w:val="18"/>
              </w:rPr>
            </w:pPr>
            <w:r w:rsidRPr="003D1678">
              <w:rPr>
                <w:sz w:val="18"/>
                <w:szCs w:val="18"/>
              </w:rPr>
              <w:t xml:space="preserve">Dato for </w:t>
            </w:r>
            <w:r>
              <w:rPr>
                <w:sz w:val="18"/>
                <w:szCs w:val="18"/>
              </w:rPr>
              <w:t>første konsultasjon</w:t>
            </w:r>
          </w:p>
        </w:tc>
        <w:tc>
          <w:tcPr>
            <w:tcW w:w="1134" w:type="dxa"/>
            <w:tcBorders>
              <w:bottom w:val="single" w:sz="12" w:space="0" w:color="auto"/>
            </w:tcBorders>
            <w:shd w:val="clear" w:color="auto" w:fill="B8CCE4" w:themeFill="accent1" w:themeFillTint="66"/>
          </w:tcPr>
          <w:p w14:paraId="1EA09347" w14:textId="77777777" w:rsidR="006F7660" w:rsidRPr="003D1678" w:rsidRDefault="006F7660" w:rsidP="006F7660">
            <w:pPr>
              <w:ind w:right="-2"/>
              <w:jc w:val="center"/>
              <w:rPr>
                <w:sz w:val="18"/>
                <w:szCs w:val="18"/>
              </w:rPr>
            </w:pPr>
            <w:r w:rsidRPr="003D1678">
              <w:rPr>
                <w:sz w:val="18"/>
                <w:szCs w:val="18"/>
              </w:rPr>
              <w:t xml:space="preserve">Dato for </w:t>
            </w:r>
            <w:r>
              <w:rPr>
                <w:sz w:val="18"/>
                <w:szCs w:val="18"/>
              </w:rPr>
              <w:t>diagnose</w:t>
            </w:r>
          </w:p>
        </w:tc>
        <w:tc>
          <w:tcPr>
            <w:tcW w:w="1843" w:type="dxa"/>
            <w:tcBorders>
              <w:bottom w:val="single" w:sz="12" w:space="0" w:color="auto"/>
              <w:right w:val="single" w:sz="12" w:space="0" w:color="auto"/>
            </w:tcBorders>
            <w:shd w:val="clear" w:color="auto" w:fill="B8CCE4" w:themeFill="accent1" w:themeFillTint="66"/>
          </w:tcPr>
          <w:p w14:paraId="113EBFD8" w14:textId="77777777" w:rsidR="006F7660" w:rsidRPr="003D1678" w:rsidRDefault="006F7660" w:rsidP="006F7660">
            <w:pPr>
              <w:ind w:right="-2"/>
              <w:jc w:val="center"/>
              <w:rPr>
                <w:sz w:val="18"/>
                <w:szCs w:val="18"/>
              </w:rPr>
            </w:pPr>
            <w:r w:rsidRPr="003D1678">
              <w:rPr>
                <w:sz w:val="18"/>
                <w:szCs w:val="18"/>
              </w:rPr>
              <w:t>Antall</w:t>
            </w:r>
            <w:r>
              <w:rPr>
                <w:sz w:val="18"/>
                <w:szCs w:val="18"/>
              </w:rPr>
              <w:t xml:space="preserve"> uker fra første konsultasjon til diagnose</w:t>
            </w:r>
          </w:p>
        </w:tc>
      </w:tr>
      <w:tr w:rsidR="006F7660" w14:paraId="01292145" w14:textId="77777777" w:rsidTr="006F7660">
        <w:trPr>
          <w:trHeight w:val="227"/>
        </w:trPr>
        <w:tc>
          <w:tcPr>
            <w:tcW w:w="959" w:type="dxa"/>
            <w:tcBorders>
              <w:top w:val="single" w:sz="12" w:space="0" w:color="auto"/>
              <w:left w:val="single" w:sz="12" w:space="0" w:color="auto"/>
              <w:right w:val="single" w:sz="4" w:space="0" w:color="auto"/>
            </w:tcBorders>
          </w:tcPr>
          <w:p w14:paraId="0CD291C2" w14:textId="77777777" w:rsidR="006F7660" w:rsidRPr="00A47075" w:rsidRDefault="006F7660" w:rsidP="006F7660">
            <w:pPr>
              <w:ind w:right="-2"/>
              <w:jc w:val="center"/>
              <w:rPr>
                <w:rFonts w:ascii="Arial" w:hAnsi="Arial" w:cs="Arial"/>
                <w:sz w:val="18"/>
                <w:szCs w:val="18"/>
              </w:rPr>
            </w:pPr>
          </w:p>
        </w:tc>
        <w:tc>
          <w:tcPr>
            <w:tcW w:w="1134" w:type="dxa"/>
            <w:tcBorders>
              <w:top w:val="single" w:sz="12" w:space="0" w:color="auto"/>
              <w:left w:val="single" w:sz="4" w:space="0" w:color="auto"/>
            </w:tcBorders>
          </w:tcPr>
          <w:p w14:paraId="052E6F36" w14:textId="77777777" w:rsidR="006F7660" w:rsidRPr="00A47075" w:rsidRDefault="006F7660" w:rsidP="006F7660">
            <w:pPr>
              <w:ind w:right="-2"/>
              <w:jc w:val="center"/>
              <w:rPr>
                <w:rFonts w:ascii="Arial" w:hAnsi="Arial" w:cs="Arial"/>
                <w:sz w:val="18"/>
                <w:szCs w:val="18"/>
              </w:rPr>
            </w:pPr>
          </w:p>
        </w:tc>
        <w:tc>
          <w:tcPr>
            <w:tcW w:w="1276" w:type="dxa"/>
            <w:tcBorders>
              <w:top w:val="single" w:sz="12" w:space="0" w:color="auto"/>
            </w:tcBorders>
          </w:tcPr>
          <w:p w14:paraId="616D12C7" w14:textId="77777777" w:rsidR="006F7660" w:rsidRPr="00A47075" w:rsidRDefault="006F7660" w:rsidP="006F7660">
            <w:pPr>
              <w:ind w:right="-2"/>
              <w:jc w:val="center"/>
              <w:rPr>
                <w:rFonts w:ascii="Arial" w:hAnsi="Arial" w:cs="Arial"/>
                <w:sz w:val="18"/>
                <w:szCs w:val="18"/>
              </w:rPr>
            </w:pPr>
          </w:p>
        </w:tc>
        <w:tc>
          <w:tcPr>
            <w:tcW w:w="1842" w:type="dxa"/>
            <w:tcBorders>
              <w:top w:val="single" w:sz="12" w:space="0" w:color="auto"/>
              <w:right w:val="single" w:sz="12" w:space="0" w:color="auto"/>
            </w:tcBorders>
          </w:tcPr>
          <w:p w14:paraId="307643EC" w14:textId="77777777" w:rsidR="006F7660" w:rsidRPr="00A47075" w:rsidRDefault="006F7660" w:rsidP="006F7660">
            <w:pPr>
              <w:ind w:right="-2"/>
              <w:jc w:val="center"/>
              <w:rPr>
                <w:rFonts w:ascii="Arial" w:hAnsi="Arial" w:cs="Arial"/>
                <w:sz w:val="18"/>
                <w:szCs w:val="18"/>
              </w:rPr>
            </w:pPr>
          </w:p>
        </w:tc>
        <w:tc>
          <w:tcPr>
            <w:tcW w:w="993" w:type="dxa"/>
            <w:tcBorders>
              <w:top w:val="single" w:sz="12" w:space="0" w:color="auto"/>
              <w:right w:val="single" w:sz="4" w:space="0" w:color="auto"/>
            </w:tcBorders>
          </w:tcPr>
          <w:p w14:paraId="4418703A"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top w:val="single" w:sz="12" w:space="0" w:color="auto"/>
              <w:left w:val="single" w:sz="4" w:space="0" w:color="auto"/>
            </w:tcBorders>
          </w:tcPr>
          <w:p w14:paraId="78964373"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Borders>
              <w:top w:val="single" w:sz="12" w:space="0" w:color="auto"/>
            </w:tcBorders>
          </w:tcPr>
          <w:p w14:paraId="37A67F93"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top w:val="single" w:sz="12" w:space="0" w:color="auto"/>
              <w:right w:val="single" w:sz="12" w:space="0" w:color="auto"/>
            </w:tcBorders>
          </w:tcPr>
          <w:p w14:paraId="0978FA5B"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2FC7569F" w14:textId="77777777" w:rsidTr="006F7660">
        <w:trPr>
          <w:trHeight w:val="227"/>
        </w:trPr>
        <w:tc>
          <w:tcPr>
            <w:tcW w:w="959" w:type="dxa"/>
            <w:tcBorders>
              <w:left w:val="single" w:sz="12" w:space="0" w:color="auto"/>
              <w:right w:val="single" w:sz="4" w:space="0" w:color="auto"/>
            </w:tcBorders>
          </w:tcPr>
          <w:p w14:paraId="21EE0DFD"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449B660C" w14:textId="77777777" w:rsidR="006F7660" w:rsidRPr="00A47075" w:rsidRDefault="006F7660" w:rsidP="006F7660">
            <w:pPr>
              <w:ind w:right="-2"/>
              <w:jc w:val="center"/>
              <w:rPr>
                <w:rFonts w:ascii="Arial" w:hAnsi="Arial" w:cs="Arial"/>
                <w:sz w:val="18"/>
                <w:szCs w:val="18"/>
              </w:rPr>
            </w:pPr>
          </w:p>
        </w:tc>
        <w:tc>
          <w:tcPr>
            <w:tcW w:w="1276" w:type="dxa"/>
          </w:tcPr>
          <w:p w14:paraId="18A6B61D"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4EA526F0"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30D3AC11"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437CCAB6"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25798D59"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43305205"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7478C2FC" w14:textId="77777777" w:rsidTr="006F7660">
        <w:trPr>
          <w:trHeight w:val="227"/>
        </w:trPr>
        <w:tc>
          <w:tcPr>
            <w:tcW w:w="959" w:type="dxa"/>
            <w:tcBorders>
              <w:left w:val="single" w:sz="12" w:space="0" w:color="auto"/>
              <w:right w:val="single" w:sz="4" w:space="0" w:color="auto"/>
            </w:tcBorders>
          </w:tcPr>
          <w:p w14:paraId="0D52CC36"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3C70DACE" w14:textId="77777777" w:rsidR="006F7660" w:rsidRPr="00A47075" w:rsidRDefault="006F7660" w:rsidP="006F7660">
            <w:pPr>
              <w:ind w:right="-2"/>
              <w:jc w:val="center"/>
              <w:rPr>
                <w:rFonts w:ascii="Arial" w:hAnsi="Arial" w:cs="Arial"/>
                <w:sz w:val="18"/>
                <w:szCs w:val="18"/>
              </w:rPr>
            </w:pPr>
          </w:p>
        </w:tc>
        <w:tc>
          <w:tcPr>
            <w:tcW w:w="1276" w:type="dxa"/>
          </w:tcPr>
          <w:p w14:paraId="5086EA99"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62E2E0A6"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34D11DD1"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5571A8C6"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0464A992"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24CA0043"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2F166659" w14:textId="77777777" w:rsidTr="006F7660">
        <w:trPr>
          <w:trHeight w:val="227"/>
        </w:trPr>
        <w:tc>
          <w:tcPr>
            <w:tcW w:w="959" w:type="dxa"/>
            <w:tcBorders>
              <w:left w:val="single" w:sz="12" w:space="0" w:color="auto"/>
              <w:right w:val="single" w:sz="4" w:space="0" w:color="auto"/>
            </w:tcBorders>
          </w:tcPr>
          <w:p w14:paraId="57DD23AC"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59AE6D80" w14:textId="77777777" w:rsidR="006F7660" w:rsidRPr="00A47075" w:rsidRDefault="006F7660" w:rsidP="006F7660">
            <w:pPr>
              <w:ind w:right="-2"/>
              <w:jc w:val="center"/>
              <w:rPr>
                <w:rFonts w:ascii="Arial" w:hAnsi="Arial" w:cs="Arial"/>
                <w:sz w:val="18"/>
                <w:szCs w:val="18"/>
              </w:rPr>
            </w:pPr>
          </w:p>
        </w:tc>
        <w:tc>
          <w:tcPr>
            <w:tcW w:w="1276" w:type="dxa"/>
          </w:tcPr>
          <w:p w14:paraId="13ABB68C"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3D86D3AE"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7873843D"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02A503B0"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0F8B1D3B"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66ED0CF1"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78BD0D73" w14:textId="77777777" w:rsidTr="006F7660">
        <w:trPr>
          <w:trHeight w:val="227"/>
        </w:trPr>
        <w:tc>
          <w:tcPr>
            <w:tcW w:w="959" w:type="dxa"/>
            <w:tcBorders>
              <w:left w:val="single" w:sz="12" w:space="0" w:color="auto"/>
              <w:right w:val="single" w:sz="4" w:space="0" w:color="auto"/>
            </w:tcBorders>
          </w:tcPr>
          <w:p w14:paraId="09613449"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711F80B9" w14:textId="77777777" w:rsidR="006F7660" w:rsidRPr="00A47075" w:rsidRDefault="006F7660" w:rsidP="006F7660">
            <w:pPr>
              <w:ind w:right="-2"/>
              <w:jc w:val="center"/>
              <w:rPr>
                <w:rFonts w:ascii="Arial" w:hAnsi="Arial" w:cs="Arial"/>
                <w:sz w:val="18"/>
                <w:szCs w:val="18"/>
              </w:rPr>
            </w:pPr>
          </w:p>
        </w:tc>
        <w:tc>
          <w:tcPr>
            <w:tcW w:w="1276" w:type="dxa"/>
          </w:tcPr>
          <w:p w14:paraId="609A3FDA"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189077C6"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794F97C8"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7D7EBDFA"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024B1670"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15A8687C"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4DB4CA8C" w14:textId="77777777" w:rsidTr="006F7660">
        <w:trPr>
          <w:trHeight w:val="227"/>
        </w:trPr>
        <w:tc>
          <w:tcPr>
            <w:tcW w:w="959" w:type="dxa"/>
            <w:tcBorders>
              <w:left w:val="single" w:sz="12" w:space="0" w:color="auto"/>
              <w:right w:val="single" w:sz="4" w:space="0" w:color="auto"/>
            </w:tcBorders>
          </w:tcPr>
          <w:p w14:paraId="07B9F2A9"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039EF6DE" w14:textId="77777777" w:rsidR="006F7660" w:rsidRPr="00A47075" w:rsidRDefault="006F7660" w:rsidP="006F7660">
            <w:pPr>
              <w:ind w:right="-2"/>
              <w:jc w:val="center"/>
              <w:rPr>
                <w:rFonts w:ascii="Arial" w:hAnsi="Arial" w:cs="Arial"/>
                <w:sz w:val="18"/>
                <w:szCs w:val="18"/>
              </w:rPr>
            </w:pPr>
          </w:p>
        </w:tc>
        <w:tc>
          <w:tcPr>
            <w:tcW w:w="1276" w:type="dxa"/>
          </w:tcPr>
          <w:p w14:paraId="04716257"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0CD66638"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181C382E"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0DA3FB48"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66EB9FF8"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7864CA60"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68EFBE25" w14:textId="77777777" w:rsidTr="006F7660">
        <w:trPr>
          <w:trHeight w:val="227"/>
        </w:trPr>
        <w:tc>
          <w:tcPr>
            <w:tcW w:w="959" w:type="dxa"/>
            <w:tcBorders>
              <w:left w:val="single" w:sz="12" w:space="0" w:color="auto"/>
              <w:right w:val="single" w:sz="4" w:space="0" w:color="auto"/>
            </w:tcBorders>
          </w:tcPr>
          <w:p w14:paraId="2BCB3880"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2E433F99" w14:textId="77777777" w:rsidR="006F7660" w:rsidRPr="00A47075" w:rsidRDefault="006F7660" w:rsidP="006F7660">
            <w:pPr>
              <w:ind w:right="-2"/>
              <w:jc w:val="center"/>
              <w:rPr>
                <w:rFonts w:ascii="Arial" w:hAnsi="Arial" w:cs="Arial"/>
                <w:sz w:val="18"/>
                <w:szCs w:val="18"/>
              </w:rPr>
            </w:pPr>
          </w:p>
        </w:tc>
        <w:tc>
          <w:tcPr>
            <w:tcW w:w="1276" w:type="dxa"/>
          </w:tcPr>
          <w:p w14:paraId="64EB93CA"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3C91A9F7"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3B322CB1"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0EE9527A"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280DD36F"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35751D3F"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48271D94" w14:textId="77777777" w:rsidTr="006F7660">
        <w:trPr>
          <w:trHeight w:val="227"/>
        </w:trPr>
        <w:tc>
          <w:tcPr>
            <w:tcW w:w="959" w:type="dxa"/>
            <w:tcBorders>
              <w:left w:val="single" w:sz="12" w:space="0" w:color="auto"/>
              <w:right w:val="single" w:sz="4" w:space="0" w:color="auto"/>
            </w:tcBorders>
          </w:tcPr>
          <w:p w14:paraId="505E7D7D"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5400FB67" w14:textId="77777777" w:rsidR="006F7660" w:rsidRPr="00A47075" w:rsidRDefault="006F7660" w:rsidP="006F7660">
            <w:pPr>
              <w:ind w:right="-2"/>
              <w:jc w:val="center"/>
              <w:rPr>
                <w:rFonts w:ascii="Arial" w:hAnsi="Arial" w:cs="Arial"/>
                <w:sz w:val="18"/>
                <w:szCs w:val="18"/>
              </w:rPr>
            </w:pPr>
          </w:p>
        </w:tc>
        <w:tc>
          <w:tcPr>
            <w:tcW w:w="1276" w:type="dxa"/>
          </w:tcPr>
          <w:p w14:paraId="44B973D6"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199DB548"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52404B25"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078FA8EE"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2D5067D0"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00AB56A1"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6C2CE934" w14:textId="77777777" w:rsidTr="006F7660">
        <w:trPr>
          <w:trHeight w:val="227"/>
        </w:trPr>
        <w:tc>
          <w:tcPr>
            <w:tcW w:w="959" w:type="dxa"/>
            <w:tcBorders>
              <w:left w:val="single" w:sz="12" w:space="0" w:color="auto"/>
              <w:right w:val="single" w:sz="4" w:space="0" w:color="auto"/>
            </w:tcBorders>
          </w:tcPr>
          <w:p w14:paraId="1FA68E5C"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53B02B53" w14:textId="77777777" w:rsidR="006F7660" w:rsidRPr="00A47075" w:rsidRDefault="006F7660" w:rsidP="006F7660">
            <w:pPr>
              <w:ind w:right="-2"/>
              <w:jc w:val="center"/>
              <w:rPr>
                <w:rFonts w:ascii="Arial" w:hAnsi="Arial" w:cs="Arial"/>
                <w:sz w:val="18"/>
                <w:szCs w:val="18"/>
              </w:rPr>
            </w:pPr>
          </w:p>
        </w:tc>
        <w:tc>
          <w:tcPr>
            <w:tcW w:w="1276" w:type="dxa"/>
          </w:tcPr>
          <w:p w14:paraId="287AE911"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0E4C09D2"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16216C32"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1B4088C4"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15CB8F70"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3D4A730F"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701D824E" w14:textId="77777777" w:rsidTr="006F7660">
        <w:trPr>
          <w:trHeight w:val="227"/>
        </w:trPr>
        <w:tc>
          <w:tcPr>
            <w:tcW w:w="959" w:type="dxa"/>
            <w:tcBorders>
              <w:left w:val="single" w:sz="12" w:space="0" w:color="auto"/>
              <w:bottom w:val="single" w:sz="4" w:space="0" w:color="auto"/>
              <w:right w:val="single" w:sz="4" w:space="0" w:color="auto"/>
            </w:tcBorders>
          </w:tcPr>
          <w:p w14:paraId="11FB592B"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bottom w:val="single" w:sz="4" w:space="0" w:color="auto"/>
            </w:tcBorders>
          </w:tcPr>
          <w:p w14:paraId="72988209" w14:textId="77777777" w:rsidR="006F7660" w:rsidRPr="00A47075" w:rsidRDefault="006F7660" w:rsidP="006F7660">
            <w:pPr>
              <w:ind w:right="-2"/>
              <w:jc w:val="center"/>
              <w:rPr>
                <w:rFonts w:ascii="Arial" w:hAnsi="Arial" w:cs="Arial"/>
                <w:sz w:val="18"/>
                <w:szCs w:val="18"/>
              </w:rPr>
            </w:pPr>
          </w:p>
        </w:tc>
        <w:tc>
          <w:tcPr>
            <w:tcW w:w="1276" w:type="dxa"/>
            <w:tcBorders>
              <w:bottom w:val="single" w:sz="4" w:space="0" w:color="auto"/>
            </w:tcBorders>
          </w:tcPr>
          <w:p w14:paraId="5FC1950B" w14:textId="77777777" w:rsidR="006F7660" w:rsidRPr="00A47075" w:rsidRDefault="006F7660" w:rsidP="006F7660">
            <w:pPr>
              <w:ind w:right="-2"/>
              <w:jc w:val="center"/>
              <w:rPr>
                <w:rFonts w:ascii="Arial" w:hAnsi="Arial" w:cs="Arial"/>
                <w:sz w:val="18"/>
                <w:szCs w:val="18"/>
              </w:rPr>
            </w:pPr>
          </w:p>
        </w:tc>
        <w:tc>
          <w:tcPr>
            <w:tcW w:w="1842" w:type="dxa"/>
            <w:tcBorders>
              <w:bottom w:val="single" w:sz="4" w:space="0" w:color="auto"/>
              <w:right w:val="single" w:sz="12" w:space="0" w:color="auto"/>
            </w:tcBorders>
          </w:tcPr>
          <w:p w14:paraId="207FB7EA"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5EBF5B95"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6E293938"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3E850E3B"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117FD510"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1601887F" w14:textId="77777777" w:rsidTr="006F7660">
        <w:trPr>
          <w:trHeight w:val="227"/>
        </w:trPr>
        <w:tc>
          <w:tcPr>
            <w:tcW w:w="959" w:type="dxa"/>
            <w:tcBorders>
              <w:left w:val="single" w:sz="12" w:space="0" w:color="auto"/>
              <w:bottom w:val="single" w:sz="4" w:space="0" w:color="auto"/>
              <w:right w:val="single" w:sz="4" w:space="0" w:color="auto"/>
            </w:tcBorders>
          </w:tcPr>
          <w:p w14:paraId="371CCCB8"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bottom w:val="single" w:sz="4" w:space="0" w:color="auto"/>
            </w:tcBorders>
          </w:tcPr>
          <w:p w14:paraId="66E67559" w14:textId="77777777" w:rsidR="006F7660" w:rsidRPr="00A47075" w:rsidRDefault="006F7660" w:rsidP="006F7660">
            <w:pPr>
              <w:ind w:right="-2"/>
              <w:jc w:val="center"/>
              <w:rPr>
                <w:rFonts w:ascii="Arial" w:hAnsi="Arial" w:cs="Arial"/>
                <w:sz w:val="18"/>
                <w:szCs w:val="18"/>
              </w:rPr>
            </w:pPr>
          </w:p>
        </w:tc>
        <w:tc>
          <w:tcPr>
            <w:tcW w:w="1276" w:type="dxa"/>
            <w:tcBorders>
              <w:bottom w:val="single" w:sz="4" w:space="0" w:color="auto"/>
            </w:tcBorders>
          </w:tcPr>
          <w:p w14:paraId="3230D49D" w14:textId="77777777" w:rsidR="006F7660" w:rsidRPr="00A47075" w:rsidRDefault="006F7660" w:rsidP="006F7660">
            <w:pPr>
              <w:ind w:right="-2"/>
              <w:jc w:val="center"/>
              <w:rPr>
                <w:rFonts w:ascii="Arial" w:hAnsi="Arial" w:cs="Arial"/>
                <w:sz w:val="18"/>
                <w:szCs w:val="18"/>
              </w:rPr>
            </w:pPr>
          </w:p>
        </w:tc>
        <w:tc>
          <w:tcPr>
            <w:tcW w:w="1842" w:type="dxa"/>
            <w:tcBorders>
              <w:bottom w:val="single" w:sz="4" w:space="0" w:color="auto"/>
              <w:right w:val="single" w:sz="12" w:space="0" w:color="auto"/>
            </w:tcBorders>
          </w:tcPr>
          <w:p w14:paraId="1659597D"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7CCACAB3"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0ACF415F"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4C0B953B"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7368C95A"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51D55565" w14:textId="77777777" w:rsidTr="006F7660">
        <w:trPr>
          <w:trHeight w:val="227"/>
        </w:trPr>
        <w:tc>
          <w:tcPr>
            <w:tcW w:w="959" w:type="dxa"/>
            <w:tcBorders>
              <w:top w:val="single" w:sz="4" w:space="0" w:color="auto"/>
              <w:left w:val="single" w:sz="12" w:space="0" w:color="auto"/>
              <w:right w:val="single" w:sz="4" w:space="0" w:color="auto"/>
            </w:tcBorders>
          </w:tcPr>
          <w:p w14:paraId="53DE1AEB" w14:textId="77777777" w:rsidR="006F7660" w:rsidRPr="00A47075" w:rsidRDefault="006F7660" w:rsidP="006F7660">
            <w:pPr>
              <w:ind w:right="-2"/>
              <w:jc w:val="center"/>
              <w:rPr>
                <w:rFonts w:ascii="Arial" w:hAnsi="Arial" w:cs="Arial"/>
                <w:sz w:val="18"/>
                <w:szCs w:val="18"/>
              </w:rPr>
            </w:pPr>
          </w:p>
        </w:tc>
        <w:tc>
          <w:tcPr>
            <w:tcW w:w="1134" w:type="dxa"/>
            <w:tcBorders>
              <w:top w:val="single" w:sz="4" w:space="0" w:color="auto"/>
              <w:left w:val="single" w:sz="4" w:space="0" w:color="auto"/>
            </w:tcBorders>
          </w:tcPr>
          <w:p w14:paraId="0ABB9EB6" w14:textId="77777777" w:rsidR="006F7660" w:rsidRPr="00A47075" w:rsidRDefault="006F7660" w:rsidP="006F7660">
            <w:pPr>
              <w:ind w:right="-2"/>
              <w:jc w:val="center"/>
              <w:rPr>
                <w:rFonts w:ascii="Arial" w:hAnsi="Arial" w:cs="Arial"/>
                <w:sz w:val="18"/>
                <w:szCs w:val="18"/>
              </w:rPr>
            </w:pPr>
          </w:p>
        </w:tc>
        <w:tc>
          <w:tcPr>
            <w:tcW w:w="1276" w:type="dxa"/>
            <w:tcBorders>
              <w:top w:val="single" w:sz="4" w:space="0" w:color="auto"/>
            </w:tcBorders>
          </w:tcPr>
          <w:p w14:paraId="5AC470D3" w14:textId="77777777" w:rsidR="006F7660" w:rsidRPr="00A47075" w:rsidRDefault="006F7660" w:rsidP="006F7660">
            <w:pPr>
              <w:ind w:right="-2"/>
              <w:jc w:val="center"/>
              <w:rPr>
                <w:rFonts w:ascii="Arial" w:hAnsi="Arial" w:cs="Arial"/>
                <w:sz w:val="18"/>
                <w:szCs w:val="18"/>
              </w:rPr>
            </w:pPr>
          </w:p>
        </w:tc>
        <w:tc>
          <w:tcPr>
            <w:tcW w:w="1842" w:type="dxa"/>
            <w:tcBorders>
              <w:top w:val="single" w:sz="4" w:space="0" w:color="auto"/>
              <w:right w:val="single" w:sz="12" w:space="0" w:color="auto"/>
            </w:tcBorders>
          </w:tcPr>
          <w:p w14:paraId="3D293E25"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7241F611"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6789E834"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309E00D0"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3891F0F2"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6F06F455" w14:textId="77777777" w:rsidTr="006F7660">
        <w:trPr>
          <w:trHeight w:val="227"/>
        </w:trPr>
        <w:tc>
          <w:tcPr>
            <w:tcW w:w="959" w:type="dxa"/>
            <w:tcBorders>
              <w:left w:val="single" w:sz="12" w:space="0" w:color="auto"/>
              <w:right w:val="single" w:sz="4" w:space="0" w:color="auto"/>
            </w:tcBorders>
          </w:tcPr>
          <w:p w14:paraId="0039E999"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48C34742" w14:textId="77777777" w:rsidR="006F7660" w:rsidRPr="00A47075" w:rsidRDefault="006F7660" w:rsidP="006F7660">
            <w:pPr>
              <w:ind w:right="-2"/>
              <w:jc w:val="center"/>
              <w:rPr>
                <w:rFonts w:ascii="Arial" w:hAnsi="Arial" w:cs="Arial"/>
                <w:sz w:val="18"/>
                <w:szCs w:val="18"/>
              </w:rPr>
            </w:pPr>
          </w:p>
        </w:tc>
        <w:tc>
          <w:tcPr>
            <w:tcW w:w="1276" w:type="dxa"/>
          </w:tcPr>
          <w:p w14:paraId="06917D0F"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16774E4A"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7A033C4E"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692D6ADA"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0E692A67"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738C78E6"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61053347" w14:textId="77777777" w:rsidTr="006F7660">
        <w:trPr>
          <w:trHeight w:val="227"/>
        </w:trPr>
        <w:tc>
          <w:tcPr>
            <w:tcW w:w="959" w:type="dxa"/>
            <w:tcBorders>
              <w:left w:val="single" w:sz="12" w:space="0" w:color="auto"/>
              <w:right w:val="single" w:sz="4" w:space="0" w:color="auto"/>
            </w:tcBorders>
          </w:tcPr>
          <w:p w14:paraId="78D8468E"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tcBorders>
          </w:tcPr>
          <w:p w14:paraId="1C17A229" w14:textId="77777777" w:rsidR="006F7660" w:rsidRPr="00A47075" w:rsidRDefault="006F7660" w:rsidP="006F7660">
            <w:pPr>
              <w:ind w:right="-2"/>
              <w:jc w:val="center"/>
              <w:rPr>
                <w:rFonts w:ascii="Arial" w:hAnsi="Arial" w:cs="Arial"/>
                <w:sz w:val="18"/>
                <w:szCs w:val="18"/>
              </w:rPr>
            </w:pPr>
          </w:p>
        </w:tc>
        <w:tc>
          <w:tcPr>
            <w:tcW w:w="1276" w:type="dxa"/>
          </w:tcPr>
          <w:p w14:paraId="51B4BA03" w14:textId="77777777" w:rsidR="006F7660" w:rsidRPr="00A47075" w:rsidRDefault="006F7660" w:rsidP="006F7660">
            <w:pPr>
              <w:ind w:right="-2"/>
              <w:jc w:val="center"/>
              <w:rPr>
                <w:rFonts w:ascii="Arial" w:hAnsi="Arial" w:cs="Arial"/>
                <w:sz w:val="18"/>
                <w:szCs w:val="18"/>
              </w:rPr>
            </w:pPr>
          </w:p>
        </w:tc>
        <w:tc>
          <w:tcPr>
            <w:tcW w:w="1842" w:type="dxa"/>
            <w:tcBorders>
              <w:right w:val="single" w:sz="12" w:space="0" w:color="auto"/>
            </w:tcBorders>
          </w:tcPr>
          <w:p w14:paraId="1D50EAFF" w14:textId="77777777" w:rsidR="006F7660" w:rsidRPr="00A47075" w:rsidRDefault="006F7660" w:rsidP="006F7660">
            <w:pPr>
              <w:ind w:right="-2"/>
              <w:jc w:val="center"/>
              <w:rPr>
                <w:rFonts w:ascii="Arial" w:hAnsi="Arial" w:cs="Arial"/>
                <w:sz w:val="18"/>
                <w:szCs w:val="18"/>
              </w:rPr>
            </w:pPr>
          </w:p>
        </w:tc>
        <w:tc>
          <w:tcPr>
            <w:tcW w:w="993" w:type="dxa"/>
            <w:tcBorders>
              <w:right w:val="single" w:sz="4" w:space="0" w:color="auto"/>
            </w:tcBorders>
          </w:tcPr>
          <w:p w14:paraId="4453ED50"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tcBorders>
          </w:tcPr>
          <w:p w14:paraId="62C3E423"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Pr>
          <w:p w14:paraId="1013F6E6"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right w:val="single" w:sz="12" w:space="0" w:color="auto"/>
            </w:tcBorders>
          </w:tcPr>
          <w:p w14:paraId="68F38369" w14:textId="77777777" w:rsidR="006F7660" w:rsidRPr="00A47075" w:rsidRDefault="006F7660" w:rsidP="006F7660">
            <w:pPr>
              <w:pStyle w:val="NormalWeb"/>
              <w:ind w:right="-2"/>
              <w:jc w:val="center"/>
              <w:rPr>
                <w:rFonts w:ascii="Arial" w:hAnsi="Arial" w:cs="Arial"/>
                <w:color w:val="000000"/>
                <w:sz w:val="18"/>
                <w:szCs w:val="18"/>
              </w:rPr>
            </w:pPr>
          </w:p>
        </w:tc>
      </w:tr>
      <w:tr w:rsidR="006F7660" w14:paraId="24EF8A82" w14:textId="77777777" w:rsidTr="006F7660">
        <w:trPr>
          <w:trHeight w:val="227"/>
        </w:trPr>
        <w:tc>
          <w:tcPr>
            <w:tcW w:w="959" w:type="dxa"/>
            <w:tcBorders>
              <w:left w:val="single" w:sz="12" w:space="0" w:color="auto"/>
              <w:bottom w:val="single" w:sz="12" w:space="0" w:color="auto"/>
              <w:right w:val="single" w:sz="4" w:space="0" w:color="auto"/>
            </w:tcBorders>
          </w:tcPr>
          <w:p w14:paraId="1F8D065C" w14:textId="77777777" w:rsidR="006F7660" w:rsidRPr="00A47075" w:rsidRDefault="006F7660" w:rsidP="006F7660">
            <w:pPr>
              <w:ind w:right="-2"/>
              <w:jc w:val="center"/>
              <w:rPr>
                <w:rFonts w:ascii="Arial" w:hAnsi="Arial" w:cs="Arial"/>
                <w:sz w:val="18"/>
                <w:szCs w:val="18"/>
              </w:rPr>
            </w:pPr>
          </w:p>
        </w:tc>
        <w:tc>
          <w:tcPr>
            <w:tcW w:w="1134" w:type="dxa"/>
            <w:tcBorders>
              <w:left w:val="single" w:sz="4" w:space="0" w:color="auto"/>
              <w:bottom w:val="single" w:sz="12" w:space="0" w:color="auto"/>
            </w:tcBorders>
          </w:tcPr>
          <w:p w14:paraId="0039A98E" w14:textId="77777777" w:rsidR="006F7660" w:rsidRPr="00A47075" w:rsidRDefault="006F7660" w:rsidP="006F7660">
            <w:pPr>
              <w:ind w:right="-2"/>
              <w:jc w:val="center"/>
              <w:rPr>
                <w:rFonts w:ascii="Arial" w:hAnsi="Arial" w:cs="Arial"/>
                <w:sz w:val="18"/>
                <w:szCs w:val="18"/>
              </w:rPr>
            </w:pPr>
          </w:p>
        </w:tc>
        <w:tc>
          <w:tcPr>
            <w:tcW w:w="1276" w:type="dxa"/>
            <w:tcBorders>
              <w:bottom w:val="single" w:sz="12" w:space="0" w:color="auto"/>
            </w:tcBorders>
          </w:tcPr>
          <w:p w14:paraId="3F2A4D8E" w14:textId="77777777" w:rsidR="006F7660" w:rsidRPr="00A47075" w:rsidRDefault="006F7660" w:rsidP="006F7660">
            <w:pPr>
              <w:ind w:right="-2"/>
              <w:jc w:val="center"/>
              <w:rPr>
                <w:rFonts w:ascii="Arial" w:hAnsi="Arial" w:cs="Arial"/>
                <w:sz w:val="18"/>
                <w:szCs w:val="18"/>
              </w:rPr>
            </w:pPr>
          </w:p>
        </w:tc>
        <w:tc>
          <w:tcPr>
            <w:tcW w:w="1842" w:type="dxa"/>
            <w:tcBorders>
              <w:bottom w:val="single" w:sz="12" w:space="0" w:color="auto"/>
              <w:right w:val="single" w:sz="12" w:space="0" w:color="auto"/>
            </w:tcBorders>
          </w:tcPr>
          <w:p w14:paraId="54EE176E" w14:textId="77777777" w:rsidR="006F7660" w:rsidRPr="00A47075" w:rsidRDefault="006F7660" w:rsidP="006F7660">
            <w:pPr>
              <w:ind w:right="-2"/>
              <w:jc w:val="center"/>
              <w:rPr>
                <w:rFonts w:ascii="Arial" w:hAnsi="Arial" w:cs="Arial"/>
                <w:sz w:val="18"/>
                <w:szCs w:val="18"/>
              </w:rPr>
            </w:pPr>
          </w:p>
        </w:tc>
        <w:tc>
          <w:tcPr>
            <w:tcW w:w="993" w:type="dxa"/>
            <w:tcBorders>
              <w:bottom w:val="single" w:sz="12" w:space="0" w:color="auto"/>
              <w:right w:val="single" w:sz="4" w:space="0" w:color="auto"/>
            </w:tcBorders>
          </w:tcPr>
          <w:p w14:paraId="4D05ACD4" w14:textId="77777777" w:rsidR="006F7660" w:rsidRPr="00A47075" w:rsidRDefault="006F7660" w:rsidP="006F7660">
            <w:pPr>
              <w:pStyle w:val="NormalWeb"/>
              <w:ind w:right="-2"/>
              <w:jc w:val="center"/>
              <w:rPr>
                <w:rFonts w:ascii="Arial" w:hAnsi="Arial" w:cs="Arial"/>
                <w:color w:val="000000"/>
                <w:sz w:val="18"/>
                <w:szCs w:val="18"/>
              </w:rPr>
            </w:pPr>
          </w:p>
        </w:tc>
        <w:tc>
          <w:tcPr>
            <w:tcW w:w="1275" w:type="dxa"/>
            <w:tcBorders>
              <w:left w:val="single" w:sz="4" w:space="0" w:color="auto"/>
              <w:bottom w:val="single" w:sz="12" w:space="0" w:color="auto"/>
            </w:tcBorders>
          </w:tcPr>
          <w:p w14:paraId="6DC420FF" w14:textId="77777777" w:rsidR="006F7660" w:rsidRPr="00A47075" w:rsidRDefault="006F7660" w:rsidP="006F7660">
            <w:pPr>
              <w:pStyle w:val="NormalWeb"/>
              <w:ind w:right="-2"/>
              <w:jc w:val="center"/>
              <w:rPr>
                <w:rFonts w:ascii="Arial" w:hAnsi="Arial" w:cs="Arial"/>
                <w:color w:val="000000"/>
                <w:sz w:val="18"/>
                <w:szCs w:val="18"/>
              </w:rPr>
            </w:pPr>
          </w:p>
        </w:tc>
        <w:tc>
          <w:tcPr>
            <w:tcW w:w="1134" w:type="dxa"/>
            <w:tcBorders>
              <w:bottom w:val="single" w:sz="12" w:space="0" w:color="auto"/>
            </w:tcBorders>
          </w:tcPr>
          <w:p w14:paraId="1832CAA1" w14:textId="77777777" w:rsidR="006F7660" w:rsidRPr="00A47075" w:rsidRDefault="006F7660" w:rsidP="006F7660">
            <w:pPr>
              <w:pStyle w:val="NormalWeb"/>
              <w:ind w:right="-2"/>
              <w:jc w:val="center"/>
              <w:rPr>
                <w:rFonts w:ascii="Arial" w:hAnsi="Arial" w:cs="Arial"/>
                <w:color w:val="000000"/>
                <w:sz w:val="18"/>
                <w:szCs w:val="18"/>
              </w:rPr>
            </w:pPr>
          </w:p>
        </w:tc>
        <w:tc>
          <w:tcPr>
            <w:tcW w:w="1843" w:type="dxa"/>
            <w:tcBorders>
              <w:bottom w:val="single" w:sz="12" w:space="0" w:color="auto"/>
              <w:right w:val="single" w:sz="12" w:space="0" w:color="auto"/>
            </w:tcBorders>
          </w:tcPr>
          <w:p w14:paraId="6F943CDB" w14:textId="77777777" w:rsidR="006F7660" w:rsidRPr="00A47075" w:rsidRDefault="006F7660" w:rsidP="006F7660">
            <w:pPr>
              <w:pStyle w:val="NormalWeb"/>
              <w:ind w:right="-2"/>
              <w:jc w:val="center"/>
              <w:rPr>
                <w:rFonts w:ascii="Arial" w:hAnsi="Arial" w:cs="Arial"/>
                <w:color w:val="000000"/>
                <w:sz w:val="18"/>
                <w:szCs w:val="18"/>
              </w:rPr>
            </w:pPr>
          </w:p>
        </w:tc>
      </w:tr>
    </w:tbl>
    <w:p w14:paraId="14A154E7" w14:textId="77777777" w:rsidR="006F7660" w:rsidRPr="00191220" w:rsidRDefault="006F7660" w:rsidP="006F7660">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6F7660" w:rsidRPr="00591089" w14:paraId="232EBA51" w14:textId="77777777" w:rsidTr="006F7660">
        <w:tc>
          <w:tcPr>
            <w:tcW w:w="9039" w:type="dxa"/>
            <w:tcBorders>
              <w:top w:val="nil"/>
              <w:left w:val="nil"/>
              <w:bottom w:val="nil"/>
            </w:tcBorders>
          </w:tcPr>
          <w:p w14:paraId="0C42D3D3" w14:textId="77777777" w:rsidR="006F7660" w:rsidRPr="00191220" w:rsidRDefault="006F7660" w:rsidP="006F7660">
            <w:pPr>
              <w:ind w:right="-2"/>
              <w:rPr>
                <w:b/>
                <w:sz w:val="22"/>
                <w:szCs w:val="22"/>
              </w:rPr>
            </w:pPr>
          </w:p>
        </w:tc>
        <w:tc>
          <w:tcPr>
            <w:tcW w:w="708" w:type="dxa"/>
          </w:tcPr>
          <w:p w14:paraId="7AC4F813" w14:textId="77777777" w:rsidR="006F7660" w:rsidRPr="00591089" w:rsidRDefault="006F7660" w:rsidP="006F7660">
            <w:pPr>
              <w:ind w:right="-2"/>
              <w:jc w:val="center"/>
              <w:rPr>
                <w:b/>
                <w:sz w:val="20"/>
                <w:szCs w:val="20"/>
              </w:rPr>
            </w:pPr>
            <w:r w:rsidRPr="00591089">
              <w:rPr>
                <w:b/>
                <w:sz w:val="20"/>
                <w:szCs w:val="20"/>
              </w:rPr>
              <w:t>Ja</w:t>
            </w:r>
          </w:p>
        </w:tc>
        <w:tc>
          <w:tcPr>
            <w:tcW w:w="599" w:type="dxa"/>
          </w:tcPr>
          <w:p w14:paraId="716DFA78" w14:textId="77777777" w:rsidR="006F7660" w:rsidRPr="00591089" w:rsidRDefault="006F7660" w:rsidP="006F7660">
            <w:pPr>
              <w:ind w:right="-2"/>
              <w:jc w:val="center"/>
              <w:rPr>
                <w:b/>
                <w:sz w:val="20"/>
                <w:szCs w:val="20"/>
              </w:rPr>
            </w:pPr>
            <w:r w:rsidRPr="00591089">
              <w:rPr>
                <w:b/>
                <w:sz w:val="20"/>
                <w:szCs w:val="20"/>
              </w:rPr>
              <w:t>Nei</w:t>
            </w:r>
          </w:p>
        </w:tc>
      </w:tr>
      <w:tr w:rsidR="006F7660" w14:paraId="35C8FA82" w14:textId="77777777" w:rsidTr="006F7660">
        <w:tc>
          <w:tcPr>
            <w:tcW w:w="9039" w:type="dxa"/>
            <w:tcBorders>
              <w:top w:val="nil"/>
              <w:left w:val="nil"/>
              <w:bottom w:val="nil"/>
            </w:tcBorders>
          </w:tcPr>
          <w:p w14:paraId="52AE7E7B" w14:textId="77777777" w:rsidR="006F7660" w:rsidRDefault="006F7660" w:rsidP="006F7660">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0B371259" w14:textId="77777777" w:rsidR="006F7660" w:rsidRDefault="006F7660" w:rsidP="006F7660">
            <w:pPr>
              <w:ind w:right="-2"/>
              <w:jc w:val="center"/>
              <w:rPr>
                <w:sz w:val="20"/>
                <w:szCs w:val="20"/>
              </w:rPr>
            </w:pPr>
          </w:p>
        </w:tc>
        <w:tc>
          <w:tcPr>
            <w:tcW w:w="599" w:type="dxa"/>
          </w:tcPr>
          <w:p w14:paraId="5AC795C1" w14:textId="77777777" w:rsidR="006F7660" w:rsidRDefault="006F7660" w:rsidP="006F7660">
            <w:pPr>
              <w:ind w:right="-2"/>
              <w:jc w:val="center"/>
              <w:rPr>
                <w:sz w:val="20"/>
                <w:szCs w:val="20"/>
              </w:rPr>
            </w:pPr>
          </w:p>
        </w:tc>
      </w:tr>
      <w:tr w:rsidR="006F7660" w14:paraId="58C65AF3" w14:textId="77777777" w:rsidTr="006F7660">
        <w:tc>
          <w:tcPr>
            <w:tcW w:w="9039" w:type="dxa"/>
            <w:tcBorders>
              <w:top w:val="nil"/>
              <w:left w:val="nil"/>
              <w:bottom w:val="nil"/>
            </w:tcBorders>
          </w:tcPr>
          <w:p w14:paraId="7A3F2E8E" w14:textId="77777777" w:rsidR="006F7660" w:rsidRDefault="006F7660" w:rsidP="006F7660">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64E9FBEA" w14:textId="77777777" w:rsidR="006F7660" w:rsidRDefault="006F7660" w:rsidP="006F7660">
            <w:pPr>
              <w:ind w:right="-2"/>
              <w:jc w:val="center"/>
              <w:rPr>
                <w:sz w:val="20"/>
                <w:szCs w:val="20"/>
              </w:rPr>
            </w:pPr>
          </w:p>
        </w:tc>
        <w:tc>
          <w:tcPr>
            <w:tcW w:w="599" w:type="dxa"/>
          </w:tcPr>
          <w:p w14:paraId="7F72236F" w14:textId="77777777" w:rsidR="006F7660" w:rsidRDefault="006F7660" w:rsidP="006F7660">
            <w:pPr>
              <w:ind w:right="-2"/>
              <w:jc w:val="center"/>
              <w:rPr>
                <w:sz w:val="20"/>
                <w:szCs w:val="20"/>
              </w:rPr>
            </w:pPr>
          </w:p>
        </w:tc>
      </w:tr>
      <w:tr w:rsidR="006F7660" w14:paraId="09315355" w14:textId="77777777" w:rsidTr="006F7660">
        <w:tc>
          <w:tcPr>
            <w:tcW w:w="9039" w:type="dxa"/>
            <w:tcBorders>
              <w:top w:val="nil"/>
              <w:left w:val="nil"/>
              <w:bottom w:val="nil"/>
            </w:tcBorders>
          </w:tcPr>
          <w:p w14:paraId="4C9BFF68" w14:textId="77777777" w:rsidR="006F7660" w:rsidRPr="00591089" w:rsidRDefault="006F7660" w:rsidP="006F7660">
            <w:pPr>
              <w:ind w:right="-2"/>
              <w:jc w:val="right"/>
              <w:rPr>
                <w:sz w:val="20"/>
                <w:szCs w:val="20"/>
              </w:rPr>
            </w:pPr>
            <w:r>
              <w:rPr>
                <w:sz w:val="20"/>
                <w:szCs w:val="20"/>
              </w:rPr>
              <w:t>Har alle involverte fått nødvendig opplæring?</w:t>
            </w:r>
          </w:p>
        </w:tc>
        <w:tc>
          <w:tcPr>
            <w:tcW w:w="708" w:type="dxa"/>
          </w:tcPr>
          <w:p w14:paraId="17A21E89" w14:textId="77777777" w:rsidR="006F7660" w:rsidRDefault="006F7660" w:rsidP="006F7660">
            <w:pPr>
              <w:ind w:right="-2"/>
              <w:jc w:val="center"/>
              <w:rPr>
                <w:sz w:val="20"/>
                <w:szCs w:val="20"/>
              </w:rPr>
            </w:pPr>
          </w:p>
        </w:tc>
        <w:tc>
          <w:tcPr>
            <w:tcW w:w="599" w:type="dxa"/>
          </w:tcPr>
          <w:p w14:paraId="417A3ADF" w14:textId="77777777" w:rsidR="006F7660" w:rsidRDefault="006F7660" w:rsidP="006F7660">
            <w:pPr>
              <w:ind w:right="-2"/>
              <w:jc w:val="center"/>
              <w:rPr>
                <w:sz w:val="20"/>
                <w:szCs w:val="20"/>
              </w:rPr>
            </w:pPr>
          </w:p>
        </w:tc>
      </w:tr>
    </w:tbl>
    <w:p w14:paraId="4456A0F2" w14:textId="77777777" w:rsidR="006F7660" w:rsidRDefault="006F7660" w:rsidP="006F7660">
      <w:pPr>
        <w:ind w:right="-2"/>
        <w:rPr>
          <w:b/>
          <w:sz w:val="22"/>
          <w:szCs w:val="22"/>
        </w:rPr>
      </w:pPr>
    </w:p>
    <w:p w14:paraId="4A693F2D" w14:textId="77777777" w:rsidR="006F7660" w:rsidRPr="00191220" w:rsidRDefault="006F7660" w:rsidP="006F7660">
      <w:pPr>
        <w:ind w:right="-2"/>
        <w:rPr>
          <w:b/>
          <w:sz w:val="22"/>
          <w:szCs w:val="22"/>
        </w:rPr>
      </w:pPr>
      <w:r w:rsidRPr="00191220">
        <w:rPr>
          <w:b/>
          <w:sz w:val="22"/>
          <w:szCs w:val="22"/>
        </w:rPr>
        <w:t>Veiledning til bedømmelsen:</w:t>
      </w:r>
    </w:p>
    <w:p w14:paraId="42A98454" w14:textId="77777777" w:rsidR="004B7019" w:rsidRDefault="004B7019" w:rsidP="004B7019">
      <w:pPr>
        <w:rPr>
          <w:sz w:val="20"/>
          <w:szCs w:val="20"/>
        </w:rPr>
      </w:pPr>
      <w:r w:rsidRPr="004B7019">
        <w:rPr>
          <w:sz w:val="20"/>
          <w:szCs w:val="20"/>
        </w:rPr>
        <w:t>Det foreligger ikke noen alminnelige tidskrav til gjennomføring av utredning innenfor psykisk helsevern for barn og unge i faglige retningslinjer.</w:t>
      </w:r>
      <w:r>
        <w:rPr>
          <w:sz w:val="20"/>
          <w:szCs w:val="20"/>
        </w:rPr>
        <w:t xml:space="preserve"> God praksis forutsetter imidlertid </w:t>
      </w:r>
      <w:r w:rsidRPr="004B7019">
        <w:rPr>
          <w:sz w:val="20"/>
          <w:szCs w:val="20"/>
        </w:rPr>
        <w:t xml:space="preserve">et godt planlagt utredningsforløp med kontinuitet og god fremdrift. </w:t>
      </w:r>
      <w:r>
        <w:rPr>
          <w:sz w:val="20"/>
          <w:szCs w:val="20"/>
        </w:rPr>
        <w:t>I dette tilsynet er målet å fange opp om virksomheten driver slik at utredningsforløp blir unødig lange.</w:t>
      </w:r>
      <w:r w:rsidR="00DC69CC">
        <w:rPr>
          <w:sz w:val="20"/>
          <w:szCs w:val="20"/>
        </w:rPr>
        <w:t xml:space="preserve"> </w:t>
      </w:r>
    </w:p>
    <w:p w14:paraId="7C466254" w14:textId="77777777" w:rsidR="004B7019" w:rsidRDefault="004B7019" w:rsidP="004B7019">
      <w:pPr>
        <w:rPr>
          <w:sz w:val="20"/>
          <w:szCs w:val="20"/>
        </w:rPr>
      </w:pPr>
    </w:p>
    <w:p w14:paraId="33372C39" w14:textId="77777777" w:rsidR="004B7019" w:rsidRPr="004B7019" w:rsidRDefault="004B7019" w:rsidP="004B7019">
      <w:pPr>
        <w:rPr>
          <w:color w:val="FF0000"/>
          <w:sz w:val="20"/>
          <w:szCs w:val="20"/>
        </w:rPr>
      </w:pPr>
      <w:r w:rsidRPr="004B7019">
        <w:rPr>
          <w:sz w:val="20"/>
          <w:szCs w:val="20"/>
        </w:rPr>
        <w:t xml:space="preserve">Den diagnostiske vurderingen skal gjøres så snart det foreligger tilstrekkelig informasjon. </w:t>
      </w:r>
      <w:r w:rsidR="00DC69CC">
        <w:rPr>
          <w:sz w:val="20"/>
          <w:szCs w:val="20"/>
        </w:rPr>
        <w:t xml:space="preserve">Virksomheter </w:t>
      </w:r>
      <w:r w:rsidRPr="004B7019">
        <w:rPr>
          <w:sz w:val="20"/>
          <w:szCs w:val="20"/>
        </w:rPr>
        <w:t xml:space="preserve">som er godt organisert og </w:t>
      </w:r>
      <w:r w:rsidR="007F77B2">
        <w:rPr>
          <w:sz w:val="20"/>
          <w:szCs w:val="20"/>
        </w:rPr>
        <w:t xml:space="preserve">som har </w:t>
      </w:r>
      <w:r w:rsidRPr="004B7019">
        <w:rPr>
          <w:sz w:val="20"/>
          <w:szCs w:val="20"/>
        </w:rPr>
        <w:t>god</w:t>
      </w:r>
      <w:r w:rsidR="00DC69CC">
        <w:rPr>
          <w:sz w:val="20"/>
          <w:szCs w:val="20"/>
        </w:rPr>
        <w:t xml:space="preserve"> tilgang på </w:t>
      </w:r>
      <w:r w:rsidRPr="004B7019">
        <w:rPr>
          <w:sz w:val="20"/>
          <w:szCs w:val="20"/>
        </w:rPr>
        <w:t xml:space="preserve">kompetent personell inkludert spesialister, </w:t>
      </w:r>
      <w:r w:rsidR="00DC69CC">
        <w:rPr>
          <w:sz w:val="20"/>
          <w:szCs w:val="20"/>
        </w:rPr>
        <w:t xml:space="preserve">kan ha dette </w:t>
      </w:r>
      <w:r w:rsidRPr="004B7019">
        <w:rPr>
          <w:sz w:val="20"/>
          <w:szCs w:val="20"/>
        </w:rPr>
        <w:t xml:space="preserve">klart </w:t>
      </w:r>
      <w:r w:rsidR="00DC69CC">
        <w:rPr>
          <w:sz w:val="20"/>
          <w:szCs w:val="20"/>
        </w:rPr>
        <w:t xml:space="preserve">innen </w:t>
      </w:r>
      <w:r w:rsidRPr="004B7019">
        <w:rPr>
          <w:sz w:val="20"/>
          <w:szCs w:val="20"/>
        </w:rPr>
        <w:t xml:space="preserve">3-4 uker etter første konsultasjon. For de fleste tilstander vil man kunne ha nok informasjon i løpet av 3 måneder dersom utredningen er systematisk. I praksis betyr dette ofte mellom 8 og 12 konsultasjoner. I Helsedirektoratets beskrivelse av indikatoren: </w:t>
      </w:r>
      <w:r w:rsidRPr="004B7019">
        <w:rPr>
          <w:i/>
          <w:sz w:val="20"/>
          <w:szCs w:val="20"/>
        </w:rPr>
        <w:t xml:space="preserve">Registrering av hovedtilstand </w:t>
      </w:r>
      <w:r w:rsidRPr="004B7019">
        <w:rPr>
          <w:i/>
          <w:sz w:val="20"/>
          <w:szCs w:val="20"/>
        </w:rPr>
        <w:lastRenderedPageBreak/>
        <w:t>psykisk helsevern barn og unge</w:t>
      </w:r>
      <w:r w:rsidR="00DC69CC">
        <w:rPr>
          <w:sz w:val="20"/>
          <w:szCs w:val="20"/>
        </w:rPr>
        <w:t xml:space="preserve"> (i</w:t>
      </w:r>
      <w:r w:rsidRPr="004B7019">
        <w:rPr>
          <w:sz w:val="20"/>
          <w:szCs w:val="20"/>
        </w:rPr>
        <w:t>ndikator N-024), står det at det er et mål at diagnosekodene skal settes seinest ved 6. direkte kontakt behandlingsstedet har med pasienten. Dersom det tas utgangspunkt i dette målet og at det normalt er konsultasjoner ukentlig eller annenhver uke, vil det være et rimelig utgangspunkt at en utredning kan ta ca. 10 til 12 uker. Dette understøtter at diagnose i de fleste tilfeller vil kunne settes i løpet av 3 måneder</w:t>
      </w:r>
      <w:r w:rsidR="00596605">
        <w:rPr>
          <w:sz w:val="20"/>
          <w:szCs w:val="20"/>
        </w:rPr>
        <w:t>. Denne tidsangivelsen må regnes som et utgangspunkt, og ikke en absolutt grense</w:t>
      </w:r>
      <w:r w:rsidRPr="004B7019">
        <w:rPr>
          <w:sz w:val="20"/>
          <w:szCs w:val="20"/>
        </w:rPr>
        <w:t xml:space="preserve">. </w:t>
      </w:r>
    </w:p>
    <w:p w14:paraId="66A85C59" w14:textId="77777777" w:rsidR="004B7019" w:rsidRPr="004B7019" w:rsidRDefault="004B7019" w:rsidP="004B7019">
      <w:pPr>
        <w:rPr>
          <w:color w:val="FF0000"/>
          <w:sz w:val="20"/>
          <w:szCs w:val="20"/>
        </w:rPr>
      </w:pPr>
    </w:p>
    <w:p w14:paraId="63EBB3C6" w14:textId="77777777" w:rsidR="004C7A4A" w:rsidRDefault="004B7019" w:rsidP="004B7019">
      <w:pPr>
        <w:rPr>
          <w:sz w:val="20"/>
          <w:szCs w:val="20"/>
        </w:rPr>
      </w:pPr>
      <w:r w:rsidRPr="004B7019">
        <w:rPr>
          <w:sz w:val="20"/>
          <w:szCs w:val="20"/>
        </w:rPr>
        <w:t xml:space="preserve">Det </w:t>
      </w:r>
      <w:r w:rsidR="00596605">
        <w:rPr>
          <w:sz w:val="20"/>
          <w:szCs w:val="20"/>
        </w:rPr>
        <w:t xml:space="preserve">kan </w:t>
      </w:r>
      <w:r w:rsidRPr="004B7019">
        <w:rPr>
          <w:sz w:val="20"/>
          <w:szCs w:val="20"/>
        </w:rPr>
        <w:t xml:space="preserve">være gode grunner for at utredningsprosessen må ta lengre tid. </w:t>
      </w:r>
      <w:r w:rsidR="004C7A4A">
        <w:rPr>
          <w:sz w:val="20"/>
          <w:szCs w:val="20"/>
        </w:rPr>
        <w:t>Pasienter/foresatte kan ha behov for pauser og utsettelser underveis i utredningen</w:t>
      </w:r>
      <w:r w:rsidR="00C770A3">
        <w:rPr>
          <w:sz w:val="20"/>
          <w:szCs w:val="20"/>
        </w:rPr>
        <w:t>. Det kan også oppstå behov for andre og mer omfattende undersøkelser enn først planlagt.</w:t>
      </w:r>
    </w:p>
    <w:p w14:paraId="645C8CEB" w14:textId="77777777" w:rsidR="004C7A4A" w:rsidRDefault="004C7A4A" w:rsidP="004B7019">
      <w:pPr>
        <w:rPr>
          <w:sz w:val="20"/>
          <w:szCs w:val="20"/>
        </w:rPr>
      </w:pPr>
    </w:p>
    <w:p w14:paraId="4D96F2FB" w14:textId="77777777" w:rsidR="004B7019" w:rsidRPr="004B7019" w:rsidRDefault="004B7019" w:rsidP="004B7019">
      <w:pPr>
        <w:rPr>
          <w:sz w:val="20"/>
          <w:szCs w:val="20"/>
        </w:rPr>
      </w:pPr>
      <w:r w:rsidRPr="004B7019">
        <w:rPr>
          <w:sz w:val="20"/>
          <w:szCs w:val="20"/>
        </w:rPr>
        <w:t>Det er viktig å unngå lange pauser i utredningen på grunn av ikke tilstrekkelig:</w:t>
      </w:r>
    </w:p>
    <w:p w14:paraId="32F45855" w14:textId="77777777" w:rsidR="004B7019" w:rsidRPr="004B7019" w:rsidRDefault="004B7019" w:rsidP="004B7019">
      <w:pPr>
        <w:pStyle w:val="Listeavsnitt"/>
        <w:numPr>
          <w:ilvl w:val="0"/>
          <w:numId w:val="23"/>
        </w:numPr>
        <w:contextualSpacing w:val="0"/>
        <w:rPr>
          <w:sz w:val="20"/>
          <w:szCs w:val="20"/>
        </w:rPr>
      </w:pPr>
      <w:r w:rsidRPr="004B7019">
        <w:rPr>
          <w:sz w:val="20"/>
          <w:szCs w:val="20"/>
        </w:rPr>
        <w:t>planlegging og organisering av prosessen</w:t>
      </w:r>
    </w:p>
    <w:p w14:paraId="62ED83DA" w14:textId="77777777" w:rsidR="004B7019" w:rsidRPr="004B7019" w:rsidRDefault="004B7019" w:rsidP="004B7019">
      <w:pPr>
        <w:pStyle w:val="Listeavsnitt"/>
        <w:numPr>
          <w:ilvl w:val="0"/>
          <w:numId w:val="23"/>
        </w:numPr>
        <w:contextualSpacing w:val="0"/>
        <w:rPr>
          <w:sz w:val="20"/>
          <w:szCs w:val="20"/>
        </w:rPr>
      </w:pPr>
      <w:r w:rsidRPr="004B7019">
        <w:rPr>
          <w:sz w:val="20"/>
          <w:szCs w:val="20"/>
        </w:rPr>
        <w:t>kapasitet</w:t>
      </w:r>
    </w:p>
    <w:p w14:paraId="4CE82D44" w14:textId="77777777" w:rsidR="004B7019" w:rsidRPr="004B7019" w:rsidRDefault="004B7019" w:rsidP="004B7019">
      <w:pPr>
        <w:pStyle w:val="Listeavsnitt"/>
        <w:numPr>
          <w:ilvl w:val="0"/>
          <w:numId w:val="23"/>
        </w:numPr>
        <w:contextualSpacing w:val="0"/>
        <w:rPr>
          <w:sz w:val="20"/>
          <w:szCs w:val="20"/>
        </w:rPr>
      </w:pPr>
      <w:r w:rsidRPr="004B7019">
        <w:rPr>
          <w:sz w:val="20"/>
          <w:szCs w:val="20"/>
        </w:rPr>
        <w:t>tilgang på nøkkelkompetanse</w:t>
      </w:r>
    </w:p>
    <w:p w14:paraId="021D7933" w14:textId="77777777" w:rsidR="004B7019" w:rsidRPr="004B7019" w:rsidRDefault="004B7019" w:rsidP="004B7019">
      <w:pPr>
        <w:pStyle w:val="Listeavsnitt"/>
        <w:numPr>
          <w:ilvl w:val="0"/>
          <w:numId w:val="23"/>
        </w:numPr>
        <w:contextualSpacing w:val="0"/>
        <w:rPr>
          <w:sz w:val="20"/>
          <w:szCs w:val="20"/>
        </w:rPr>
      </w:pPr>
      <w:r w:rsidRPr="004B7019">
        <w:rPr>
          <w:sz w:val="20"/>
          <w:szCs w:val="20"/>
        </w:rPr>
        <w:t>oppfølging av pasienter som ikke møter</w:t>
      </w:r>
    </w:p>
    <w:p w14:paraId="3FBF57CB" w14:textId="77777777" w:rsidR="006F7660" w:rsidRDefault="006F7660" w:rsidP="006F7660">
      <w:pPr>
        <w:ind w:right="-2"/>
        <w:rPr>
          <w:color w:val="000000"/>
          <w:sz w:val="20"/>
          <w:szCs w:val="20"/>
        </w:rPr>
      </w:pPr>
    </w:p>
    <w:p w14:paraId="2A97DE6B" w14:textId="77777777" w:rsidR="00F608D5" w:rsidRPr="00F608D5" w:rsidRDefault="00F608D5" w:rsidP="00F608D5">
      <w:pPr>
        <w:rPr>
          <w:sz w:val="20"/>
          <w:szCs w:val="20"/>
        </w:rPr>
      </w:pPr>
      <w:r>
        <w:rPr>
          <w:sz w:val="20"/>
          <w:szCs w:val="20"/>
        </w:rPr>
        <w:t>Se på journal</w:t>
      </w:r>
      <w:r w:rsidRPr="00F608D5">
        <w:rPr>
          <w:sz w:val="20"/>
          <w:szCs w:val="20"/>
        </w:rPr>
        <w:t xml:space="preserve">er med lengre utredningsforløp enn 3 måneder, </w:t>
      </w:r>
      <w:r w:rsidR="00596605">
        <w:rPr>
          <w:sz w:val="20"/>
          <w:szCs w:val="20"/>
        </w:rPr>
        <w:t xml:space="preserve">og </w:t>
      </w:r>
      <w:r w:rsidRPr="00F608D5">
        <w:rPr>
          <w:sz w:val="20"/>
          <w:szCs w:val="20"/>
        </w:rPr>
        <w:t xml:space="preserve">undersøk om det er pauser i utredningsprosessen som virksomheten med bedre styring burde ha forebygget. Dersom det planlegges med noe lengre løp enn 3 måneder, og planene etterleves og følges opp, </w:t>
      </w:r>
      <w:r w:rsidR="00596605">
        <w:rPr>
          <w:sz w:val="20"/>
          <w:szCs w:val="20"/>
        </w:rPr>
        <w:t xml:space="preserve">er det ikke grunnlag for </w:t>
      </w:r>
      <w:r w:rsidR="00596605" w:rsidRPr="00F608D5">
        <w:rPr>
          <w:sz w:val="20"/>
          <w:szCs w:val="20"/>
        </w:rPr>
        <w:t>å konkludere</w:t>
      </w:r>
      <w:r w:rsidRPr="00F608D5">
        <w:rPr>
          <w:sz w:val="20"/>
          <w:szCs w:val="20"/>
        </w:rPr>
        <w:t xml:space="preserve"> med avvik. Målet er å fange opp virksomheter der utredningsløpet drar ut i tid på grunn av mangelfull planlegging, kapasitet og kompetanse med videre.</w:t>
      </w:r>
    </w:p>
    <w:p w14:paraId="1F3C66EB" w14:textId="77777777" w:rsidR="00DC69CC" w:rsidRDefault="00DC69CC" w:rsidP="006F7660">
      <w:pPr>
        <w:ind w:right="-2"/>
        <w:rPr>
          <w:color w:val="000000"/>
          <w:sz w:val="20"/>
          <w:szCs w:val="20"/>
        </w:rPr>
      </w:pPr>
    </w:p>
    <w:p w14:paraId="6B451A1D" w14:textId="77777777" w:rsidR="00DC69CC" w:rsidRDefault="00DC69CC" w:rsidP="006F7660">
      <w:pPr>
        <w:ind w:right="-2"/>
        <w:rPr>
          <w:color w:val="000000"/>
          <w:sz w:val="20"/>
          <w:szCs w:val="20"/>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6F7660" w14:paraId="2EE5227A" w14:textId="77777777" w:rsidTr="006F7660">
        <w:trPr>
          <w:cantSplit/>
        </w:trPr>
        <w:tc>
          <w:tcPr>
            <w:tcW w:w="2670" w:type="dxa"/>
            <w:tcBorders>
              <w:bottom w:val="nil"/>
            </w:tcBorders>
          </w:tcPr>
          <w:p w14:paraId="5507B515" w14:textId="77777777" w:rsidR="006F7660" w:rsidRPr="005B6B5E" w:rsidRDefault="006F7660" w:rsidP="006F7660">
            <w:pPr>
              <w:ind w:right="-2"/>
              <w:rPr>
                <w:b/>
                <w:sz w:val="22"/>
                <w:szCs w:val="22"/>
              </w:rPr>
            </w:pPr>
            <w:r w:rsidRPr="005B6B5E">
              <w:rPr>
                <w:b/>
                <w:sz w:val="22"/>
                <w:szCs w:val="22"/>
              </w:rPr>
              <w:t xml:space="preserve">Kommentarer/avveiinger: </w:t>
            </w:r>
          </w:p>
          <w:p w14:paraId="23BACBDC" w14:textId="77777777" w:rsidR="006F7660" w:rsidRDefault="006F7660" w:rsidP="006F7660">
            <w:pPr>
              <w:ind w:right="-2"/>
              <w:rPr>
                <w:b/>
              </w:rPr>
            </w:pPr>
          </w:p>
        </w:tc>
        <w:tc>
          <w:tcPr>
            <w:tcW w:w="7752" w:type="dxa"/>
            <w:tcBorders>
              <w:top w:val="single" w:sz="4" w:space="0" w:color="auto"/>
              <w:bottom w:val="single" w:sz="4" w:space="0" w:color="auto"/>
            </w:tcBorders>
          </w:tcPr>
          <w:p w14:paraId="502B799B" w14:textId="77777777" w:rsidR="006F7660" w:rsidRPr="004D2D70" w:rsidRDefault="006F7660" w:rsidP="006F7660">
            <w:pPr>
              <w:ind w:right="-2"/>
              <w:rPr>
                <w:sz w:val="20"/>
                <w:szCs w:val="20"/>
              </w:rPr>
            </w:pPr>
          </w:p>
        </w:tc>
      </w:tr>
    </w:tbl>
    <w:p w14:paraId="27685CC4" w14:textId="77777777" w:rsidR="006F7660" w:rsidRPr="00191220" w:rsidRDefault="006F7660" w:rsidP="006F7660">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6F7660" w14:paraId="1EADDCDD" w14:textId="77777777" w:rsidTr="006F7660">
        <w:tc>
          <w:tcPr>
            <w:tcW w:w="2182" w:type="dxa"/>
          </w:tcPr>
          <w:p w14:paraId="69BB98C0" w14:textId="77777777" w:rsidR="006F7660" w:rsidRDefault="006F7660" w:rsidP="006F7660">
            <w:pPr>
              <w:ind w:right="-2"/>
              <w:rPr>
                <w:b/>
              </w:rPr>
            </w:pPr>
            <w:r w:rsidRPr="005B6B5E">
              <w:rPr>
                <w:b/>
                <w:sz w:val="22"/>
                <w:szCs w:val="22"/>
              </w:rPr>
              <w:t>Konklusjon:</w:t>
            </w:r>
          </w:p>
        </w:tc>
        <w:tc>
          <w:tcPr>
            <w:tcW w:w="2462" w:type="dxa"/>
            <w:tcBorders>
              <w:right w:val="single" w:sz="4" w:space="0" w:color="auto"/>
            </w:tcBorders>
          </w:tcPr>
          <w:p w14:paraId="5CDFFDE0" w14:textId="77777777" w:rsidR="006F7660"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181B6B72" w14:textId="77777777" w:rsidR="006F7660" w:rsidRPr="00153807" w:rsidRDefault="006F7660" w:rsidP="006F7660">
            <w:pPr>
              <w:ind w:right="-2"/>
              <w:jc w:val="center"/>
              <w:rPr>
                <w:b/>
                <w:sz w:val="20"/>
                <w:szCs w:val="20"/>
              </w:rPr>
            </w:pPr>
          </w:p>
        </w:tc>
        <w:tc>
          <w:tcPr>
            <w:tcW w:w="1034" w:type="dxa"/>
            <w:tcBorders>
              <w:left w:val="single" w:sz="4" w:space="0" w:color="auto"/>
            </w:tcBorders>
          </w:tcPr>
          <w:p w14:paraId="6EF5AB8F" w14:textId="77777777" w:rsidR="006F7660" w:rsidRDefault="006F7660" w:rsidP="006F7660">
            <w:pPr>
              <w:ind w:right="-2"/>
              <w:rPr>
                <w:b/>
              </w:rPr>
            </w:pPr>
          </w:p>
        </w:tc>
        <w:tc>
          <w:tcPr>
            <w:tcW w:w="3961" w:type="dxa"/>
            <w:tcBorders>
              <w:right w:val="single" w:sz="4" w:space="0" w:color="auto"/>
            </w:tcBorders>
          </w:tcPr>
          <w:p w14:paraId="61C38129" w14:textId="77777777" w:rsidR="006F7660" w:rsidRDefault="006F7660"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243EF79C" w14:textId="77777777" w:rsidR="006F7660" w:rsidRPr="00153807" w:rsidRDefault="006F7660" w:rsidP="006F7660">
            <w:pPr>
              <w:ind w:right="-2"/>
              <w:jc w:val="center"/>
              <w:rPr>
                <w:b/>
                <w:sz w:val="20"/>
                <w:szCs w:val="20"/>
              </w:rPr>
            </w:pPr>
          </w:p>
        </w:tc>
      </w:tr>
    </w:tbl>
    <w:p w14:paraId="0EFEBED0" w14:textId="77777777" w:rsidR="006F7660" w:rsidRDefault="006F7660" w:rsidP="006F7660">
      <w:r>
        <w:br w:type="page"/>
      </w:r>
    </w:p>
    <w:p w14:paraId="5DEAF1B3" w14:textId="77777777" w:rsidR="00316490" w:rsidRDefault="00316490"/>
    <w:p w14:paraId="19474C74" w14:textId="77777777" w:rsidR="002A7C7D" w:rsidRPr="0003536D" w:rsidRDefault="002A7C7D" w:rsidP="002A7C7D">
      <w:pPr>
        <w:pStyle w:val="Listeavsnitt"/>
        <w:numPr>
          <w:ilvl w:val="0"/>
          <w:numId w:val="12"/>
        </w:numPr>
        <w:ind w:left="0" w:right="-2"/>
        <w:rPr>
          <w:b/>
          <w:sz w:val="28"/>
          <w:szCs w:val="28"/>
        </w:rPr>
      </w:pPr>
      <w:r>
        <w:rPr>
          <w:b/>
          <w:sz w:val="28"/>
          <w:szCs w:val="28"/>
        </w:rPr>
        <w:t>Ut</w:t>
      </w:r>
      <w:r w:rsidR="00C770A3">
        <w:rPr>
          <w:b/>
          <w:sz w:val="28"/>
          <w:szCs w:val="28"/>
        </w:rPr>
        <w:t>redning og diagnostisering</w:t>
      </w:r>
      <w:r w:rsidR="00D74957">
        <w:rPr>
          <w:b/>
          <w:sz w:val="28"/>
          <w:szCs w:val="28"/>
        </w:rPr>
        <w:t>,</w:t>
      </w:r>
      <w:r w:rsidR="00C770A3">
        <w:rPr>
          <w:b/>
          <w:sz w:val="28"/>
          <w:szCs w:val="28"/>
        </w:rPr>
        <w:t xml:space="preserve"> del 3</w:t>
      </w:r>
    </w:p>
    <w:p w14:paraId="5F4CAB3F" w14:textId="77777777" w:rsidR="000B504C" w:rsidRPr="009F389A" w:rsidRDefault="000B504C" w:rsidP="00316490">
      <w:pPr>
        <w:ind w:right="-2"/>
        <w:rPr>
          <w:b/>
          <w:sz w:val="22"/>
          <w:szCs w:val="22"/>
        </w:rPr>
      </w:pPr>
    </w:p>
    <w:p w14:paraId="1B527711" w14:textId="77777777" w:rsidR="00316490" w:rsidRPr="00191220" w:rsidRDefault="00316490" w:rsidP="00316490">
      <w:pPr>
        <w:ind w:right="-2"/>
        <w:rPr>
          <w:b/>
          <w:u w:val="single"/>
        </w:rPr>
      </w:pPr>
      <w:r w:rsidRPr="00191220">
        <w:rPr>
          <w:b/>
          <w:u w:val="single"/>
        </w:rPr>
        <w:t xml:space="preserve">Sjekkpunkt </w:t>
      </w:r>
      <w:r w:rsidR="00C770A3">
        <w:rPr>
          <w:b/>
          <w:u w:val="single"/>
        </w:rPr>
        <w:t>6</w:t>
      </w:r>
      <w:r w:rsidRPr="00191220">
        <w:rPr>
          <w:b/>
          <w:u w:val="single"/>
        </w:rPr>
        <w:t xml:space="preserve">: </w:t>
      </w:r>
    </w:p>
    <w:p w14:paraId="45AE7F39" w14:textId="77777777" w:rsidR="002A7C7D" w:rsidRDefault="002A7C7D" w:rsidP="002A7C7D">
      <w:pPr>
        <w:rPr>
          <w:sz w:val="20"/>
          <w:szCs w:val="20"/>
          <w:u w:val="single"/>
        </w:rPr>
      </w:pPr>
      <w:r>
        <w:rPr>
          <w:sz w:val="20"/>
          <w:szCs w:val="20"/>
        </w:rPr>
        <w:t>Kartlegges alle pasienter</w:t>
      </w:r>
      <w:r w:rsidR="009942DD">
        <w:rPr>
          <w:sz w:val="20"/>
          <w:szCs w:val="20"/>
        </w:rPr>
        <w:t xml:space="preserve"> fra 10-12 års alder og oppover f</w:t>
      </w:r>
      <w:r>
        <w:rPr>
          <w:sz w:val="20"/>
          <w:szCs w:val="20"/>
        </w:rPr>
        <w:t>or selvmordsproblematikk</w:t>
      </w:r>
      <w:r w:rsidR="00F43811">
        <w:rPr>
          <w:sz w:val="20"/>
          <w:szCs w:val="20"/>
        </w:rPr>
        <w:t xml:space="preserve"> som en del av utredningen</w:t>
      </w:r>
      <w:r>
        <w:rPr>
          <w:sz w:val="20"/>
          <w:szCs w:val="20"/>
        </w:rPr>
        <w:t>?</w:t>
      </w:r>
    </w:p>
    <w:p w14:paraId="52538273" w14:textId="77777777" w:rsidR="00316490" w:rsidRPr="00191220" w:rsidRDefault="00316490" w:rsidP="00316490">
      <w:pPr>
        <w:ind w:right="-2"/>
        <w:rPr>
          <w:b/>
          <w:sz w:val="22"/>
          <w:szCs w:val="22"/>
        </w:rPr>
      </w:pPr>
    </w:p>
    <w:p w14:paraId="68C06053" w14:textId="77777777" w:rsidR="00316490" w:rsidRDefault="00316490" w:rsidP="004942AA">
      <w:pPr>
        <w:ind w:right="-2"/>
        <w:rPr>
          <w:sz w:val="20"/>
          <w:szCs w:val="20"/>
        </w:rPr>
      </w:pPr>
      <w:r w:rsidRPr="005B6B5E">
        <w:rPr>
          <w:b/>
          <w:sz w:val="22"/>
          <w:szCs w:val="22"/>
        </w:rPr>
        <w:t>Undersøkelsesmetode:</w:t>
      </w:r>
      <w:r w:rsidR="004942AA">
        <w:rPr>
          <w:b/>
          <w:sz w:val="22"/>
          <w:szCs w:val="22"/>
        </w:rPr>
        <w:t xml:space="preserve"> </w:t>
      </w:r>
      <w:r w:rsidR="002A7C7D">
        <w:rPr>
          <w:sz w:val="20"/>
          <w:szCs w:val="20"/>
        </w:rPr>
        <w:t>Bruke de samme 30 journalene som angitt under sjekkpunkt 2</w:t>
      </w:r>
      <w:r w:rsidR="009942DD">
        <w:rPr>
          <w:sz w:val="20"/>
          <w:szCs w:val="20"/>
        </w:rPr>
        <w:t xml:space="preserve">, </w:t>
      </w:r>
      <w:r w:rsidR="002A7C7D">
        <w:rPr>
          <w:sz w:val="20"/>
          <w:szCs w:val="20"/>
        </w:rPr>
        <w:t>men begrenset til pasienter</w:t>
      </w:r>
      <w:r w:rsidR="009942DD">
        <w:rPr>
          <w:sz w:val="20"/>
          <w:szCs w:val="20"/>
        </w:rPr>
        <w:t xml:space="preserve"> over 10-12 år</w:t>
      </w:r>
      <w:r w:rsidR="002A7C7D">
        <w:rPr>
          <w:sz w:val="20"/>
          <w:szCs w:val="20"/>
        </w:rPr>
        <w:t>. Følgelig må det velges ut noen flere journaler slik at det totalt er 30 journaler.</w:t>
      </w:r>
      <w:r w:rsidR="001A74AE">
        <w:rPr>
          <w:sz w:val="20"/>
          <w:szCs w:val="20"/>
        </w:rPr>
        <w:t xml:space="preserve"> </w:t>
      </w:r>
      <w:r w:rsidR="002A7C7D">
        <w:rPr>
          <w:sz w:val="20"/>
          <w:szCs w:val="20"/>
        </w:rPr>
        <w:t>Registrere om det er dokumentert at selvmordsproblematikk er kartlagt.</w:t>
      </w:r>
    </w:p>
    <w:p w14:paraId="373C353B" w14:textId="77777777" w:rsidR="00191220" w:rsidRPr="00191220" w:rsidRDefault="00191220" w:rsidP="002A7C7D">
      <w:pPr>
        <w:rPr>
          <w:sz w:val="20"/>
          <w:szCs w:val="20"/>
        </w:rPr>
      </w:pPr>
    </w:p>
    <w:p w14:paraId="1BD2F38D" w14:textId="77777777" w:rsidR="00316490" w:rsidRPr="00CB5A81" w:rsidRDefault="00316490" w:rsidP="004942AA">
      <w:pPr>
        <w:rPr>
          <w:b/>
        </w:rPr>
      </w:pPr>
      <w:r w:rsidRPr="004942AA">
        <w:rPr>
          <w:b/>
          <w:sz w:val="22"/>
          <w:szCs w:val="22"/>
          <w:u w:val="single"/>
        </w:rPr>
        <w:t>Referanser/lovparagraf:</w:t>
      </w:r>
      <w:r>
        <w:rPr>
          <w:b/>
        </w:rPr>
        <w:br/>
      </w:r>
      <w:r w:rsidR="002A7C7D">
        <w:rPr>
          <w:b/>
          <w:bCs/>
          <w:color w:val="000000"/>
          <w:sz w:val="20"/>
          <w:szCs w:val="20"/>
        </w:rPr>
        <w:t xml:space="preserve">Spesialisthelsetjenesteloven </w:t>
      </w:r>
      <w:r w:rsidR="002A7C7D" w:rsidRPr="00395146">
        <w:rPr>
          <w:b/>
          <w:bCs/>
          <w:color w:val="000000"/>
          <w:sz w:val="20"/>
          <w:szCs w:val="20"/>
        </w:rPr>
        <w:t>§ 2-2</w:t>
      </w:r>
      <w:r w:rsidR="002A7C7D" w:rsidRPr="00395146">
        <w:rPr>
          <w:bCs/>
          <w:color w:val="000000"/>
          <w:sz w:val="20"/>
          <w:szCs w:val="20"/>
        </w:rPr>
        <w:t>.</w:t>
      </w:r>
      <w:r w:rsidR="002A7C7D" w:rsidRPr="00395146">
        <w:rPr>
          <w:color w:val="000000"/>
          <w:sz w:val="20"/>
          <w:szCs w:val="20"/>
        </w:rPr>
        <w:t xml:space="preserve"> </w:t>
      </w:r>
      <w:r w:rsidR="002A7C7D" w:rsidRPr="00395146">
        <w:rPr>
          <w:i/>
          <w:iCs/>
          <w:color w:val="000000"/>
          <w:sz w:val="20"/>
          <w:szCs w:val="20"/>
        </w:rPr>
        <w:t>Plikt til forsvarlighet</w:t>
      </w:r>
      <w:r w:rsidR="004942AA">
        <w:rPr>
          <w:i/>
          <w:iCs/>
          <w:color w:val="000000"/>
          <w:sz w:val="20"/>
          <w:szCs w:val="20"/>
        </w:rPr>
        <w:t xml:space="preserve">: </w:t>
      </w:r>
      <w:r w:rsidR="002A7C7D" w:rsidRPr="000F6389">
        <w:rPr>
          <w:color w:val="000000"/>
          <w:sz w:val="20"/>
          <w:szCs w:val="20"/>
        </w:rPr>
        <w:t xml:space="preserve">Helsetjenester som tilbys eller ytes i henhold til denne loven skal være forsvarlige. </w:t>
      </w:r>
      <w:r w:rsidR="002A7C7D" w:rsidRPr="002A7C7D">
        <w:rPr>
          <w:sz w:val="20"/>
          <w:szCs w:val="20"/>
        </w:rPr>
        <w:t>Jf.</w:t>
      </w:r>
      <w:r w:rsidR="00E10993">
        <w:rPr>
          <w:b/>
          <w:sz w:val="20"/>
          <w:szCs w:val="20"/>
        </w:rPr>
        <w:t xml:space="preserve"> </w:t>
      </w:r>
      <w:r w:rsidR="00E10993" w:rsidRPr="00DE3A64">
        <w:rPr>
          <w:i/>
          <w:sz w:val="20"/>
          <w:szCs w:val="20"/>
        </w:rPr>
        <w:t>H</w:t>
      </w:r>
      <w:r w:rsidR="002A7C7D" w:rsidRPr="00DE3A64">
        <w:rPr>
          <w:i/>
          <w:sz w:val="20"/>
          <w:szCs w:val="20"/>
        </w:rPr>
        <w:t>elsedirektoratets nasjonale retningslinjer for forebygging av selvmord i psykisk helsevern</w:t>
      </w:r>
      <w:r w:rsidR="002A7C7D">
        <w:rPr>
          <w:b/>
          <w:sz w:val="20"/>
          <w:szCs w:val="20"/>
        </w:rPr>
        <w:t>,</w:t>
      </w:r>
      <w:r w:rsidR="002A7C7D" w:rsidRPr="000F6389">
        <w:rPr>
          <w:b/>
          <w:sz w:val="20"/>
          <w:szCs w:val="20"/>
        </w:rPr>
        <w:t xml:space="preserve"> </w:t>
      </w:r>
      <w:r w:rsidR="002A7C7D" w:rsidRPr="002A7C7D">
        <w:rPr>
          <w:sz w:val="20"/>
          <w:szCs w:val="20"/>
        </w:rPr>
        <w:t>som anbefaler at a</w:t>
      </w:r>
      <w:r w:rsidR="002A7C7D" w:rsidRPr="002A7C7D">
        <w:rPr>
          <w:rFonts w:cstheme="minorHAnsi"/>
          <w:color w:val="000000"/>
          <w:sz w:val="20"/>
          <w:szCs w:val="20"/>
        </w:rPr>
        <w:t>lle pasienter som kommer i kontakt med psykisk helsevern, skal kartlegges for selvmordsrisiko.</w:t>
      </w:r>
    </w:p>
    <w:p w14:paraId="06D616E8" w14:textId="77777777" w:rsidR="00316490" w:rsidRPr="00191220" w:rsidRDefault="00316490" w:rsidP="00316490">
      <w:pPr>
        <w:ind w:right="-2"/>
        <w:rPr>
          <w:b/>
          <w:sz w:val="22"/>
          <w:szCs w:val="22"/>
        </w:rPr>
      </w:pPr>
    </w:p>
    <w:tbl>
      <w:tblPr>
        <w:tblStyle w:val="Tabellrutenett"/>
        <w:tblW w:w="10456" w:type="dxa"/>
        <w:tblLayout w:type="fixed"/>
        <w:tblLook w:val="04A0" w:firstRow="1" w:lastRow="0" w:firstColumn="1" w:lastColumn="0" w:noHBand="0" w:noVBand="1"/>
      </w:tblPr>
      <w:tblGrid>
        <w:gridCol w:w="959"/>
        <w:gridCol w:w="2126"/>
        <w:gridCol w:w="2126"/>
        <w:gridCol w:w="993"/>
        <w:gridCol w:w="2126"/>
        <w:gridCol w:w="2126"/>
      </w:tblGrid>
      <w:tr w:rsidR="00316490" w14:paraId="2374911F" w14:textId="77777777" w:rsidTr="009D6297">
        <w:trPr>
          <w:trHeight w:val="284"/>
        </w:trPr>
        <w:tc>
          <w:tcPr>
            <w:tcW w:w="5211" w:type="dxa"/>
            <w:gridSpan w:val="3"/>
            <w:tcBorders>
              <w:top w:val="single" w:sz="12" w:space="0" w:color="auto"/>
              <w:left w:val="single" w:sz="12" w:space="0" w:color="auto"/>
              <w:right w:val="single" w:sz="12" w:space="0" w:color="auto"/>
            </w:tcBorders>
            <w:shd w:val="clear" w:color="auto" w:fill="B8CCE4" w:themeFill="accent1" w:themeFillTint="66"/>
          </w:tcPr>
          <w:p w14:paraId="5E397BF9" w14:textId="77777777" w:rsidR="00316490" w:rsidRPr="005B6B5E" w:rsidRDefault="00316490" w:rsidP="009D6297">
            <w:pPr>
              <w:ind w:right="-2"/>
              <w:jc w:val="center"/>
              <w:rPr>
                <w:b/>
                <w:sz w:val="22"/>
                <w:szCs w:val="22"/>
              </w:rPr>
            </w:pPr>
            <w:r w:rsidRPr="005B6B5E">
              <w:rPr>
                <w:b/>
                <w:sz w:val="22"/>
                <w:szCs w:val="22"/>
              </w:rPr>
              <w:t xml:space="preserve">Funn i 30 </w:t>
            </w:r>
            <w:r w:rsidR="00316CCA">
              <w:rPr>
                <w:b/>
                <w:sz w:val="22"/>
                <w:szCs w:val="22"/>
              </w:rPr>
              <w:t>journaler</w:t>
            </w:r>
          </w:p>
        </w:tc>
        <w:tc>
          <w:tcPr>
            <w:tcW w:w="5245" w:type="dxa"/>
            <w:gridSpan w:val="3"/>
            <w:tcBorders>
              <w:top w:val="single" w:sz="12" w:space="0" w:color="auto"/>
              <w:left w:val="single" w:sz="12" w:space="0" w:color="auto"/>
              <w:right w:val="single" w:sz="12" w:space="0" w:color="auto"/>
            </w:tcBorders>
            <w:shd w:val="clear" w:color="auto" w:fill="B8CCE4" w:themeFill="accent1" w:themeFillTint="66"/>
          </w:tcPr>
          <w:p w14:paraId="5E55FA6A" w14:textId="77777777" w:rsidR="00316490" w:rsidRPr="005B6B5E" w:rsidRDefault="00316490" w:rsidP="009D6297">
            <w:pPr>
              <w:ind w:right="-2"/>
              <w:jc w:val="center"/>
              <w:rPr>
                <w:b/>
                <w:sz w:val="22"/>
                <w:szCs w:val="22"/>
              </w:rPr>
            </w:pPr>
            <w:r w:rsidRPr="005B6B5E">
              <w:rPr>
                <w:b/>
                <w:sz w:val="22"/>
                <w:szCs w:val="22"/>
              </w:rPr>
              <w:t xml:space="preserve">Funn i 30 </w:t>
            </w:r>
            <w:r w:rsidR="00316CCA">
              <w:rPr>
                <w:b/>
                <w:sz w:val="22"/>
                <w:szCs w:val="22"/>
              </w:rPr>
              <w:t>journaler</w:t>
            </w:r>
          </w:p>
        </w:tc>
      </w:tr>
      <w:tr w:rsidR="00951909" w14:paraId="12E44A19" w14:textId="77777777" w:rsidTr="00951909">
        <w:tc>
          <w:tcPr>
            <w:tcW w:w="959" w:type="dxa"/>
            <w:tcBorders>
              <w:left w:val="single" w:sz="12" w:space="0" w:color="auto"/>
              <w:bottom w:val="single" w:sz="12" w:space="0" w:color="auto"/>
              <w:right w:val="single" w:sz="4" w:space="0" w:color="auto"/>
            </w:tcBorders>
            <w:shd w:val="clear" w:color="auto" w:fill="B8CCE4" w:themeFill="accent1" w:themeFillTint="66"/>
          </w:tcPr>
          <w:p w14:paraId="49F01938" w14:textId="77777777" w:rsidR="00951909" w:rsidRDefault="00951909" w:rsidP="009D6297">
            <w:pPr>
              <w:ind w:right="-2"/>
              <w:jc w:val="center"/>
              <w:rPr>
                <w:sz w:val="18"/>
                <w:szCs w:val="18"/>
              </w:rPr>
            </w:pPr>
            <w:r>
              <w:rPr>
                <w:sz w:val="18"/>
                <w:szCs w:val="18"/>
              </w:rPr>
              <w:t>Id</w:t>
            </w:r>
          </w:p>
          <w:p w14:paraId="1B0453B6" w14:textId="77777777" w:rsidR="00951909" w:rsidRPr="003D1678" w:rsidRDefault="00951909" w:rsidP="009D6297">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100C22D8" w14:textId="77777777" w:rsidR="00951909" w:rsidRPr="003D1678" w:rsidRDefault="00951909" w:rsidP="00951909">
            <w:pPr>
              <w:ind w:right="-2"/>
              <w:jc w:val="center"/>
              <w:rPr>
                <w:sz w:val="18"/>
                <w:szCs w:val="18"/>
              </w:rPr>
            </w:pPr>
            <w:r>
              <w:rPr>
                <w:sz w:val="18"/>
                <w:szCs w:val="18"/>
              </w:rPr>
              <w:t>Selvmordsproblematikk er kartlagt</w:t>
            </w:r>
          </w:p>
        </w:tc>
        <w:tc>
          <w:tcPr>
            <w:tcW w:w="2126" w:type="dxa"/>
            <w:tcBorders>
              <w:bottom w:val="single" w:sz="12" w:space="0" w:color="auto"/>
              <w:right w:val="single" w:sz="12" w:space="0" w:color="auto"/>
            </w:tcBorders>
            <w:shd w:val="clear" w:color="auto" w:fill="B8CCE4" w:themeFill="accent1" w:themeFillTint="66"/>
          </w:tcPr>
          <w:p w14:paraId="3CA17503" w14:textId="77777777" w:rsidR="00951909" w:rsidRPr="003D1678" w:rsidRDefault="00951909" w:rsidP="00951909">
            <w:pPr>
              <w:ind w:right="-2"/>
              <w:jc w:val="center"/>
              <w:rPr>
                <w:sz w:val="18"/>
                <w:szCs w:val="18"/>
              </w:rPr>
            </w:pPr>
            <w:r>
              <w:rPr>
                <w:sz w:val="18"/>
                <w:szCs w:val="18"/>
              </w:rPr>
              <w:t>Selvmordsproblematikk er ikke kartlagt</w:t>
            </w:r>
          </w:p>
        </w:tc>
        <w:tc>
          <w:tcPr>
            <w:tcW w:w="993" w:type="dxa"/>
            <w:tcBorders>
              <w:bottom w:val="single" w:sz="12" w:space="0" w:color="auto"/>
              <w:right w:val="single" w:sz="4" w:space="0" w:color="auto"/>
            </w:tcBorders>
            <w:shd w:val="clear" w:color="auto" w:fill="B8CCE4" w:themeFill="accent1" w:themeFillTint="66"/>
          </w:tcPr>
          <w:p w14:paraId="1912C4F1" w14:textId="77777777" w:rsidR="00951909" w:rsidRDefault="00951909" w:rsidP="009D6297">
            <w:pPr>
              <w:ind w:right="-2"/>
              <w:jc w:val="center"/>
              <w:rPr>
                <w:sz w:val="18"/>
                <w:szCs w:val="18"/>
              </w:rPr>
            </w:pPr>
            <w:r>
              <w:rPr>
                <w:sz w:val="18"/>
                <w:szCs w:val="18"/>
              </w:rPr>
              <w:t>Id</w:t>
            </w:r>
          </w:p>
          <w:p w14:paraId="001A04A8" w14:textId="77777777" w:rsidR="00951909" w:rsidRPr="003D1678" w:rsidRDefault="00951909" w:rsidP="009D6297">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01314FDE" w14:textId="77777777" w:rsidR="00951909" w:rsidRPr="003D1678" w:rsidRDefault="00951909" w:rsidP="00231953">
            <w:pPr>
              <w:ind w:right="-2"/>
              <w:jc w:val="center"/>
              <w:rPr>
                <w:sz w:val="18"/>
                <w:szCs w:val="18"/>
              </w:rPr>
            </w:pPr>
            <w:r>
              <w:rPr>
                <w:sz w:val="18"/>
                <w:szCs w:val="18"/>
              </w:rPr>
              <w:t>Selvmordsproblematikk er kartlagt</w:t>
            </w:r>
          </w:p>
        </w:tc>
        <w:tc>
          <w:tcPr>
            <w:tcW w:w="2126" w:type="dxa"/>
            <w:tcBorders>
              <w:bottom w:val="single" w:sz="12" w:space="0" w:color="auto"/>
              <w:right w:val="single" w:sz="12" w:space="0" w:color="auto"/>
            </w:tcBorders>
            <w:shd w:val="clear" w:color="auto" w:fill="B8CCE4" w:themeFill="accent1" w:themeFillTint="66"/>
          </w:tcPr>
          <w:p w14:paraId="5BD198EB" w14:textId="77777777" w:rsidR="00951909" w:rsidRPr="003D1678" w:rsidRDefault="00951909" w:rsidP="00231953">
            <w:pPr>
              <w:ind w:right="-2"/>
              <w:jc w:val="center"/>
              <w:rPr>
                <w:sz w:val="18"/>
                <w:szCs w:val="18"/>
              </w:rPr>
            </w:pPr>
            <w:r>
              <w:rPr>
                <w:sz w:val="18"/>
                <w:szCs w:val="18"/>
              </w:rPr>
              <w:t>Selvmordsproblematikk er ikke kartlagt</w:t>
            </w:r>
          </w:p>
        </w:tc>
      </w:tr>
      <w:tr w:rsidR="00951909" w14:paraId="7C715914" w14:textId="77777777" w:rsidTr="00951909">
        <w:trPr>
          <w:trHeight w:val="227"/>
        </w:trPr>
        <w:tc>
          <w:tcPr>
            <w:tcW w:w="959" w:type="dxa"/>
            <w:tcBorders>
              <w:top w:val="single" w:sz="12" w:space="0" w:color="auto"/>
              <w:left w:val="single" w:sz="12" w:space="0" w:color="auto"/>
              <w:right w:val="single" w:sz="4" w:space="0" w:color="auto"/>
            </w:tcBorders>
          </w:tcPr>
          <w:p w14:paraId="5AFB6E42" w14:textId="77777777" w:rsidR="00951909" w:rsidRPr="00A47075" w:rsidRDefault="00951909" w:rsidP="009D6297">
            <w:pPr>
              <w:ind w:right="-2"/>
              <w:jc w:val="center"/>
              <w:rPr>
                <w:rFonts w:ascii="Arial" w:hAnsi="Arial" w:cs="Arial"/>
                <w:sz w:val="18"/>
                <w:szCs w:val="18"/>
              </w:rPr>
            </w:pPr>
          </w:p>
        </w:tc>
        <w:tc>
          <w:tcPr>
            <w:tcW w:w="2126" w:type="dxa"/>
            <w:tcBorders>
              <w:top w:val="single" w:sz="12" w:space="0" w:color="auto"/>
              <w:left w:val="single" w:sz="4" w:space="0" w:color="auto"/>
            </w:tcBorders>
          </w:tcPr>
          <w:p w14:paraId="7AC1B742" w14:textId="77777777" w:rsidR="00951909" w:rsidRPr="00A47075" w:rsidRDefault="00951909" w:rsidP="009D6297">
            <w:pPr>
              <w:ind w:right="-2"/>
              <w:jc w:val="center"/>
              <w:rPr>
                <w:rFonts w:ascii="Arial" w:hAnsi="Arial" w:cs="Arial"/>
                <w:sz w:val="18"/>
                <w:szCs w:val="18"/>
              </w:rPr>
            </w:pPr>
          </w:p>
        </w:tc>
        <w:tc>
          <w:tcPr>
            <w:tcW w:w="2126" w:type="dxa"/>
            <w:tcBorders>
              <w:top w:val="single" w:sz="12" w:space="0" w:color="auto"/>
              <w:right w:val="single" w:sz="12" w:space="0" w:color="auto"/>
            </w:tcBorders>
          </w:tcPr>
          <w:p w14:paraId="74A064A5" w14:textId="77777777" w:rsidR="00951909" w:rsidRPr="00A47075" w:rsidRDefault="00951909" w:rsidP="009D6297">
            <w:pPr>
              <w:ind w:right="-2"/>
              <w:jc w:val="center"/>
              <w:rPr>
                <w:rFonts w:ascii="Arial" w:hAnsi="Arial" w:cs="Arial"/>
                <w:sz w:val="18"/>
                <w:szCs w:val="18"/>
              </w:rPr>
            </w:pPr>
          </w:p>
        </w:tc>
        <w:tc>
          <w:tcPr>
            <w:tcW w:w="993" w:type="dxa"/>
            <w:tcBorders>
              <w:top w:val="single" w:sz="12" w:space="0" w:color="auto"/>
              <w:right w:val="single" w:sz="4" w:space="0" w:color="auto"/>
            </w:tcBorders>
          </w:tcPr>
          <w:p w14:paraId="48420FF1"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top w:val="single" w:sz="12" w:space="0" w:color="auto"/>
              <w:left w:val="single" w:sz="4" w:space="0" w:color="auto"/>
            </w:tcBorders>
          </w:tcPr>
          <w:p w14:paraId="296A7016"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top w:val="single" w:sz="12" w:space="0" w:color="auto"/>
              <w:right w:val="single" w:sz="12" w:space="0" w:color="auto"/>
            </w:tcBorders>
          </w:tcPr>
          <w:p w14:paraId="735AC62B"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0E8DC897" w14:textId="77777777" w:rsidTr="00951909">
        <w:trPr>
          <w:trHeight w:val="227"/>
        </w:trPr>
        <w:tc>
          <w:tcPr>
            <w:tcW w:w="959" w:type="dxa"/>
            <w:tcBorders>
              <w:left w:val="single" w:sz="12" w:space="0" w:color="auto"/>
              <w:right w:val="single" w:sz="4" w:space="0" w:color="auto"/>
            </w:tcBorders>
          </w:tcPr>
          <w:p w14:paraId="23733F0A"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17463655"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7B9F0A3B"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1F5871D8"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F14416A"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671E4018"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0B5836AF" w14:textId="77777777" w:rsidTr="00951909">
        <w:trPr>
          <w:trHeight w:val="227"/>
        </w:trPr>
        <w:tc>
          <w:tcPr>
            <w:tcW w:w="959" w:type="dxa"/>
            <w:tcBorders>
              <w:left w:val="single" w:sz="12" w:space="0" w:color="auto"/>
              <w:right w:val="single" w:sz="4" w:space="0" w:color="auto"/>
            </w:tcBorders>
          </w:tcPr>
          <w:p w14:paraId="70550399"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0877EE03"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7BF28C14"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22F4D4CD"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259487ED"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E2F6590"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4BC8485A" w14:textId="77777777" w:rsidTr="00951909">
        <w:trPr>
          <w:trHeight w:val="227"/>
        </w:trPr>
        <w:tc>
          <w:tcPr>
            <w:tcW w:w="959" w:type="dxa"/>
            <w:tcBorders>
              <w:left w:val="single" w:sz="12" w:space="0" w:color="auto"/>
              <w:right w:val="single" w:sz="4" w:space="0" w:color="auto"/>
            </w:tcBorders>
          </w:tcPr>
          <w:p w14:paraId="5236843B"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107BAF2B"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73FBAF07"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19769868"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75C180CE"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B77536D"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6C88D70C" w14:textId="77777777" w:rsidTr="00951909">
        <w:trPr>
          <w:trHeight w:val="227"/>
        </w:trPr>
        <w:tc>
          <w:tcPr>
            <w:tcW w:w="959" w:type="dxa"/>
            <w:tcBorders>
              <w:left w:val="single" w:sz="12" w:space="0" w:color="auto"/>
              <w:right w:val="single" w:sz="4" w:space="0" w:color="auto"/>
            </w:tcBorders>
          </w:tcPr>
          <w:p w14:paraId="5D8C70AC"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6FCB575D"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66E385AA"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418BC6C4"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2A551848"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D915C26"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01DBD64D" w14:textId="77777777" w:rsidTr="00951909">
        <w:trPr>
          <w:trHeight w:val="227"/>
        </w:trPr>
        <w:tc>
          <w:tcPr>
            <w:tcW w:w="959" w:type="dxa"/>
            <w:tcBorders>
              <w:left w:val="single" w:sz="12" w:space="0" w:color="auto"/>
              <w:right w:val="single" w:sz="4" w:space="0" w:color="auto"/>
            </w:tcBorders>
          </w:tcPr>
          <w:p w14:paraId="58AEDEDE"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47A8E010"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34A8917E"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41E253C8"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22B504A9"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5809B8B"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0BBD7937" w14:textId="77777777" w:rsidTr="00951909">
        <w:trPr>
          <w:trHeight w:val="227"/>
        </w:trPr>
        <w:tc>
          <w:tcPr>
            <w:tcW w:w="959" w:type="dxa"/>
            <w:tcBorders>
              <w:left w:val="single" w:sz="12" w:space="0" w:color="auto"/>
              <w:right w:val="single" w:sz="4" w:space="0" w:color="auto"/>
            </w:tcBorders>
          </w:tcPr>
          <w:p w14:paraId="69B9014A"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7973725C"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5CF73BA4"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13B7E51D"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0DD378B"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11A89735"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29A09774" w14:textId="77777777" w:rsidTr="00951909">
        <w:trPr>
          <w:trHeight w:val="227"/>
        </w:trPr>
        <w:tc>
          <w:tcPr>
            <w:tcW w:w="959" w:type="dxa"/>
            <w:tcBorders>
              <w:left w:val="single" w:sz="12" w:space="0" w:color="auto"/>
              <w:right w:val="single" w:sz="4" w:space="0" w:color="auto"/>
            </w:tcBorders>
          </w:tcPr>
          <w:p w14:paraId="7EDFE5DA"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6E81E935"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08DC90C4"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10AA6215"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73817FEA"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A152E5E"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78F5D313" w14:textId="77777777" w:rsidTr="00951909">
        <w:trPr>
          <w:trHeight w:val="227"/>
        </w:trPr>
        <w:tc>
          <w:tcPr>
            <w:tcW w:w="959" w:type="dxa"/>
            <w:tcBorders>
              <w:left w:val="single" w:sz="12" w:space="0" w:color="auto"/>
              <w:right w:val="single" w:sz="4" w:space="0" w:color="auto"/>
            </w:tcBorders>
          </w:tcPr>
          <w:p w14:paraId="10DF05AD"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56E96ABB"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53B05A34"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2F8167AA"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272B862"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56182FFD"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2DC634D5" w14:textId="77777777" w:rsidTr="00951909">
        <w:trPr>
          <w:trHeight w:val="227"/>
        </w:trPr>
        <w:tc>
          <w:tcPr>
            <w:tcW w:w="959" w:type="dxa"/>
            <w:tcBorders>
              <w:left w:val="single" w:sz="12" w:space="0" w:color="auto"/>
              <w:bottom w:val="single" w:sz="4" w:space="0" w:color="auto"/>
              <w:right w:val="single" w:sz="4" w:space="0" w:color="auto"/>
            </w:tcBorders>
          </w:tcPr>
          <w:p w14:paraId="09AF7BC3"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bottom w:val="single" w:sz="4" w:space="0" w:color="auto"/>
            </w:tcBorders>
          </w:tcPr>
          <w:p w14:paraId="2C2BA50F" w14:textId="77777777" w:rsidR="00951909" w:rsidRPr="00A47075" w:rsidRDefault="00951909" w:rsidP="009D6297">
            <w:pPr>
              <w:ind w:right="-2"/>
              <w:jc w:val="center"/>
              <w:rPr>
                <w:rFonts w:ascii="Arial" w:hAnsi="Arial" w:cs="Arial"/>
                <w:sz w:val="18"/>
                <w:szCs w:val="18"/>
              </w:rPr>
            </w:pPr>
          </w:p>
        </w:tc>
        <w:tc>
          <w:tcPr>
            <w:tcW w:w="2126" w:type="dxa"/>
            <w:tcBorders>
              <w:bottom w:val="single" w:sz="4" w:space="0" w:color="auto"/>
              <w:right w:val="single" w:sz="12" w:space="0" w:color="auto"/>
            </w:tcBorders>
          </w:tcPr>
          <w:p w14:paraId="2167F34A"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2BED1242"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40E2468B"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3B910CC"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5161E9A5" w14:textId="77777777" w:rsidTr="00951909">
        <w:trPr>
          <w:trHeight w:val="227"/>
        </w:trPr>
        <w:tc>
          <w:tcPr>
            <w:tcW w:w="959" w:type="dxa"/>
            <w:tcBorders>
              <w:left w:val="single" w:sz="12" w:space="0" w:color="auto"/>
              <w:bottom w:val="single" w:sz="4" w:space="0" w:color="auto"/>
              <w:right w:val="single" w:sz="4" w:space="0" w:color="auto"/>
            </w:tcBorders>
          </w:tcPr>
          <w:p w14:paraId="27E5973D"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bottom w:val="single" w:sz="4" w:space="0" w:color="auto"/>
            </w:tcBorders>
          </w:tcPr>
          <w:p w14:paraId="2DE7BA0E" w14:textId="77777777" w:rsidR="00951909" w:rsidRPr="00A47075" w:rsidRDefault="00951909" w:rsidP="009D6297">
            <w:pPr>
              <w:ind w:right="-2"/>
              <w:jc w:val="center"/>
              <w:rPr>
                <w:rFonts w:ascii="Arial" w:hAnsi="Arial" w:cs="Arial"/>
                <w:sz w:val="18"/>
                <w:szCs w:val="18"/>
              </w:rPr>
            </w:pPr>
          </w:p>
        </w:tc>
        <w:tc>
          <w:tcPr>
            <w:tcW w:w="2126" w:type="dxa"/>
            <w:tcBorders>
              <w:bottom w:val="single" w:sz="4" w:space="0" w:color="auto"/>
              <w:right w:val="single" w:sz="12" w:space="0" w:color="auto"/>
            </w:tcBorders>
          </w:tcPr>
          <w:p w14:paraId="2DD97C16"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0B7A1909"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661F14DB"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5170044D"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3922D52B" w14:textId="77777777" w:rsidTr="00951909">
        <w:trPr>
          <w:trHeight w:val="227"/>
        </w:trPr>
        <w:tc>
          <w:tcPr>
            <w:tcW w:w="959" w:type="dxa"/>
            <w:tcBorders>
              <w:top w:val="single" w:sz="4" w:space="0" w:color="auto"/>
              <w:left w:val="single" w:sz="12" w:space="0" w:color="auto"/>
              <w:right w:val="single" w:sz="4" w:space="0" w:color="auto"/>
            </w:tcBorders>
          </w:tcPr>
          <w:p w14:paraId="344D3975" w14:textId="77777777" w:rsidR="00951909" w:rsidRPr="00A47075" w:rsidRDefault="00951909" w:rsidP="009D6297">
            <w:pPr>
              <w:ind w:right="-2"/>
              <w:jc w:val="center"/>
              <w:rPr>
                <w:rFonts w:ascii="Arial" w:hAnsi="Arial" w:cs="Arial"/>
                <w:sz w:val="18"/>
                <w:szCs w:val="18"/>
              </w:rPr>
            </w:pPr>
          </w:p>
        </w:tc>
        <w:tc>
          <w:tcPr>
            <w:tcW w:w="2126" w:type="dxa"/>
            <w:tcBorders>
              <w:top w:val="single" w:sz="4" w:space="0" w:color="auto"/>
              <w:left w:val="single" w:sz="4" w:space="0" w:color="auto"/>
            </w:tcBorders>
          </w:tcPr>
          <w:p w14:paraId="11A2012B" w14:textId="77777777" w:rsidR="00951909" w:rsidRPr="00A47075" w:rsidRDefault="00951909" w:rsidP="009D6297">
            <w:pPr>
              <w:ind w:right="-2"/>
              <w:jc w:val="center"/>
              <w:rPr>
                <w:rFonts w:ascii="Arial" w:hAnsi="Arial" w:cs="Arial"/>
                <w:sz w:val="18"/>
                <w:szCs w:val="18"/>
              </w:rPr>
            </w:pPr>
          </w:p>
        </w:tc>
        <w:tc>
          <w:tcPr>
            <w:tcW w:w="2126" w:type="dxa"/>
            <w:tcBorders>
              <w:top w:val="single" w:sz="4" w:space="0" w:color="auto"/>
              <w:right w:val="single" w:sz="12" w:space="0" w:color="auto"/>
            </w:tcBorders>
          </w:tcPr>
          <w:p w14:paraId="0F1382ED"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7A926954"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5DDFB44C"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6A14C051"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50BA2A74" w14:textId="77777777" w:rsidTr="00951909">
        <w:trPr>
          <w:trHeight w:val="227"/>
        </w:trPr>
        <w:tc>
          <w:tcPr>
            <w:tcW w:w="959" w:type="dxa"/>
            <w:tcBorders>
              <w:left w:val="single" w:sz="12" w:space="0" w:color="auto"/>
              <w:right w:val="single" w:sz="4" w:space="0" w:color="auto"/>
            </w:tcBorders>
          </w:tcPr>
          <w:p w14:paraId="0858A220"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4B504E63"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62DBFE9C"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2CC38DED"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65287C1C"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5D2E3528"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277E95AB" w14:textId="77777777" w:rsidTr="00951909">
        <w:trPr>
          <w:trHeight w:val="227"/>
        </w:trPr>
        <w:tc>
          <w:tcPr>
            <w:tcW w:w="959" w:type="dxa"/>
            <w:tcBorders>
              <w:left w:val="single" w:sz="12" w:space="0" w:color="auto"/>
              <w:right w:val="single" w:sz="4" w:space="0" w:color="auto"/>
            </w:tcBorders>
          </w:tcPr>
          <w:p w14:paraId="10FB85B3"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tcBorders>
          </w:tcPr>
          <w:p w14:paraId="1C44EA8A" w14:textId="77777777" w:rsidR="00951909" w:rsidRPr="00A47075" w:rsidRDefault="00951909" w:rsidP="009D6297">
            <w:pPr>
              <w:ind w:right="-2"/>
              <w:jc w:val="center"/>
              <w:rPr>
                <w:rFonts w:ascii="Arial" w:hAnsi="Arial" w:cs="Arial"/>
                <w:sz w:val="18"/>
                <w:szCs w:val="18"/>
              </w:rPr>
            </w:pPr>
          </w:p>
        </w:tc>
        <w:tc>
          <w:tcPr>
            <w:tcW w:w="2126" w:type="dxa"/>
            <w:tcBorders>
              <w:right w:val="single" w:sz="12" w:space="0" w:color="auto"/>
            </w:tcBorders>
          </w:tcPr>
          <w:p w14:paraId="1AE660B0" w14:textId="77777777" w:rsidR="00951909" w:rsidRPr="00A47075" w:rsidRDefault="00951909" w:rsidP="009D6297">
            <w:pPr>
              <w:ind w:right="-2"/>
              <w:jc w:val="center"/>
              <w:rPr>
                <w:rFonts w:ascii="Arial" w:hAnsi="Arial" w:cs="Arial"/>
                <w:sz w:val="18"/>
                <w:szCs w:val="18"/>
              </w:rPr>
            </w:pPr>
          </w:p>
        </w:tc>
        <w:tc>
          <w:tcPr>
            <w:tcW w:w="993" w:type="dxa"/>
            <w:tcBorders>
              <w:right w:val="single" w:sz="4" w:space="0" w:color="auto"/>
            </w:tcBorders>
          </w:tcPr>
          <w:p w14:paraId="13180E64"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tcBorders>
          </w:tcPr>
          <w:p w14:paraId="1CECCCA0"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right w:val="single" w:sz="12" w:space="0" w:color="auto"/>
            </w:tcBorders>
          </w:tcPr>
          <w:p w14:paraId="4372D5BD" w14:textId="77777777" w:rsidR="00951909" w:rsidRPr="00A47075" w:rsidRDefault="00951909" w:rsidP="009D6297">
            <w:pPr>
              <w:pStyle w:val="NormalWeb"/>
              <w:ind w:right="-2"/>
              <w:jc w:val="center"/>
              <w:rPr>
                <w:rFonts w:ascii="Arial" w:hAnsi="Arial" w:cs="Arial"/>
                <w:color w:val="000000"/>
                <w:sz w:val="18"/>
                <w:szCs w:val="18"/>
              </w:rPr>
            </w:pPr>
          </w:p>
        </w:tc>
      </w:tr>
      <w:tr w:rsidR="00951909" w14:paraId="5E1B05CF" w14:textId="77777777" w:rsidTr="00951909">
        <w:trPr>
          <w:trHeight w:val="227"/>
        </w:trPr>
        <w:tc>
          <w:tcPr>
            <w:tcW w:w="959" w:type="dxa"/>
            <w:tcBorders>
              <w:left w:val="single" w:sz="12" w:space="0" w:color="auto"/>
              <w:bottom w:val="single" w:sz="12" w:space="0" w:color="auto"/>
              <w:right w:val="single" w:sz="4" w:space="0" w:color="auto"/>
            </w:tcBorders>
          </w:tcPr>
          <w:p w14:paraId="3E408B13" w14:textId="77777777" w:rsidR="00951909" w:rsidRPr="00A47075" w:rsidRDefault="00951909" w:rsidP="009D6297">
            <w:pPr>
              <w:ind w:right="-2"/>
              <w:jc w:val="center"/>
              <w:rPr>
                <w:rFonts w:ascii="Arial" w:hAnsi="Arial" w:cs="Arial"/>
                <w:sz w:val="18"/>
                <w:szCs w:val="18"/>
              </w:rPr>
            </w:pPr>
          </w:p>
        </w:tc>
        <w:tc>
          <w:tcPr>
            <w:tcW w:w="2126" w:type="dxa"/>
            <w:tcBorders>
              <w:left w:val="single" w:sz="4" w:space="0" w:color="auto"/>
              <w:bottom w:val="single" w:sz="12" w:space="0" w:color="auto"/>
            </w:tcBorders>
          </w:tcPr>
          <w:p w14:paraId="4D243C75" w14:textId="77777777" w:rsidR="00951909" w:rsidRPr="00A47075" w:rsidRDefault="00951909" w:rsidP="009D6297">
            <w:pPr>
              <w:ind w:right="-2"/>
              <w:jc w:val="center"/>
              <w:rPr>
                <w:rFonts w:ascii="Arial" w:hAnsi="Arial" w:cs="Arial"/>
                <w:sz w:val="18"/>
                <w:szCs w:val="18"/>
              </w:rPr>
            </w:pPr>
          </w:p>
        </w:tc>
        <w:tc>
          <w:tcPr>
            <w:tcW w:w="2126" w:type="dxa"/>
            <w:tcBorders>
              <w:bottom w:val="single" w:sz="12" w:space="0" w:color="auto"/>
              <w:right w:val="single" w:sz="12" w:space="0" w:color="auto"/>
            </w:tcBorders>
          </w:tcPr>
          <w:p w14:paraId="02302535" w14:textId="77777777" w:rsidR="00951909" w:rsidRPr="00A47075" w:rsidRDefault="00951909" w:rsidP="009D6297">
            <w:pPr>
              <w:ind w:right="-2"/>
              <w:jc w:val="center"/>
              <w:rPr>
                <w:rFonts w:ascii="Arial" w:hAnsi="Arial" w:cs="Arial"/>
                <w:sz w:val="18"/>
                <w:szCs w:val="18"/>
              </w:rPr>
            </w:pPr>
          </w:p>
        </w:tc>
        <w:tc>
          <w:tcPr>
            <w:tcW w:w="993" w:type="dxa"/>
            <w:tcBorders>
              <w:bottom w:val="single" w:sz="12" w:space="0" w:color="auto"/>
              <w:right w:val="single" w:sz="4" w:space="0" w:color="auto"/>
            </w:tcBorders>
          </w:tcPr>
          <w:p w14:paraId="0C10076C"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left w:val="single" w:sz="4" w:space="0" w:color="auto"/>
              <w:bottom w:val="single" w:sz="12" w:space="0" w:color="auto"/>
            </w:tcBorders>
          </w:tcPr>
          <w:p w14:paraId="5DF9714F" w14:textId="77777777" w:rsidR="00951909" w:rsidRPr="00A47075" w:rsidRDefault="00951909" w:rsidP="009D6297">
            <w:pPr>
              <w:pStyle w:val="NormalWeb"/>
              <w:ind w:right="-2"/>
              <w:jc w:val="center"/>
              <w:rPr>
                <w:rFonts w:ascii="Arial" w:hAnsi="Arial" w:cs="Arial"/>
                <w:color w:val="000000"/>
                <w:sz w:val="18"/>
                <w:szCs w:val="18"/>
              </w:rPr>
            </w:pPr>
          </w:p>
        </w:tc>
        <w:tc>
          <w:tcPr>
            <w:tcW w:w="2126" w:type="dxa"/>
            <w:tcBorders>
              <w:bottom w:val="single" w:sz="12" w:space="0" w:color="auto"/>
              <w:right w:val="single" w:sz="12" w:space="0" w:color="auto"/>
            </w:tcBorders>
          </w:tcPr>
          <w:p w14:paraId="457CC193" w14:textId="77777777" w:rsidR="00951909" w:rsidRPr="00A47075" w:rsidRDefault="00951909" w:rsidP="009D6297">
            <w:pPr>
              <w:pStyle w:val="NormalWeb"/>
              <w:ind w:right="-2"/>
              <w:jc w:val="center"/>
              <w:rPr>
                <w:rFonts w:ascii="Arial" w:hAnsi="Arial" w:cs="Arial"/>
                <w:color w:val="000000"/>
                <w:sz w:val="18"/>
                <w:szCs w:val="18"/>
              </w:rPr>
            </w:pPr>
          </w:p>
        </w:tc>
      </w:tr>
    </w:tbl>
    <w:p w14:paraId="4DBAB522" w14:textId="77777777" w:rsidR="00316490" w:rsidRPr="00191220" w:rsidRDefault="00316490" w:rsidP="00316490">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1A74AE" w:rsidRPr="00591089" w14:paraId="6B8B41F4" w14:textId="77777777" w:rsidTr="001A74AE">
        <w:tc>
          <w:tcPr>
            <w:tcW w:w="9039" w:type="dxa"/>
            <w:tcBorders>
              <w:top w:val="nil"/>
              <w:left w:val="nil"/>
              <w:bottom w:val="nil"/>
            </w:tcBorders>
          </w:tcPr>
          <w:p w14:paraId="0EC3B884" w14:textId="77777777" w:rsidR="001A74AE" w:rsidRPr="00191220" w:rsidRDefault="001A74AE" w:rsidP="001A74AE">
            <w:pPr>
              <w:ind w:right="-2"/>
              <w:rPr>
                <w:b/>
                <w:sz w:val="22"/>
                <w:szCs w:val="22"/>
              </w:rPr>
            </w:pPr>
          </w:p>
        </w:tc>
        <w:tc>
          <w:tcPr>
            <w:tcW w:w="708" w:type="dxa"/>
          </w:tcPr>
          <w:p w14:paraId="058A474B" w14:textId="77777777" w:rsidR="001A74AE" w:rsidRPr="00591089" w:rsidRDefault="001A74AE" w:rsidP="001A74AE">
            <w:pPr>
              <w:ind w:right="-2"/>
              <w:jc w:val="center"/>
              <w:rPr>
                <w:b/>
                <w:sz w:val="20"/>
                <w:szCs w:val="20"/>
              </w:rPr>
            </w:pPr>
            <w:r w:rsidRPr="00591089">
              <w:rPr>
                <w:b/>
                <w:sz w:val="20"/>
                <w:szCs w:val="20"/>
              </w:rPr>
              <w:t>Ja</w:t>
            </w:r>
          </w:p>
        </w:tc>
        <w:tc>
          <w:tcPr>
            <w:tcW w:w="599" w:type="dxa"/>
          </w:tcPr>
          <w:p w14:paraId="24DDC996" w14:textId="77777777" w:rsidR="001A74AE" w:rsidRPr="00591089" w:rsidRDefault="001A74AE" w:rsidP="001A74AE">
            <w:pPr>
              <w:ind w:right="-2"/>
              <w:jc w:val="center"/>
              <w:rPr>
                <w:b/>
                <w:sz w:val="20"/>
                <w:szCs w:val="20"/>
              </w:rPr>
            </w:pPr>
            <w:r w:rsidRPr="00591089">
              <w:rPr>
                <w:b/>
                <w:sz w:val="20"/>
                <w:szCs w:val="20"/>
              </w:rPr>
              <w:t>Nei</w:t>
            </w:r>
          </w:p>
        </w:tc>
      </w:tr>
      <w:tr w:rsidR="001A74AE" w14:paraId="13AFC8C0" w14:textId="77777777" w:rsidTr="001A74AE">
        <w:tc>
          <w:tcPr>
            <w:tcW w:w="9039" w:type="dxa"/>
            <w:tcBorders>
              <w:top w:val="nil"/>
              <w:left w:val="nil"/>
              <w:bottom w:val="nil"/>
            </w:tcBorders>
          </w:tcPr>
          <w:p w14:paraId="586E0BE6" w14:textId="77777777" w:rsidR="001A74AE" w:rsidRDefault="001A74AE" w:rsidP="001A74AE">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10CB63E1" w14:textId="77777777" w:rsidR="001A74AE" w:rsidRDefault="001A74AE" w:rsidP="001A74AE">
            <w:pPr>
              <w:ind w:right="-2"/>
              <w:jc w:val="center"/>
              <w:rPr>
                <w:sz w:val="20"/>
                <w:szCs w:val="20"/>
              </w:rPr>
            </w:pPr>
          </w:p>
        </w:tc>
        <w:tc>
          <w:tcPr>
            <w:tcW w:w="599" w:type="dxa"/>
          </w:tcPr>
          <w:p w14:paraId="65C362BD" w14:textId="77777777" w:rsidR="001A74AE" w:rsidRDefault="001A74AE" w:rsidP="001A74AE">
            <w:pPr>
              <w:ind w:right="-2"/>
              <w:jc w:val="center"/>
              <w:rPr>
                <w:sz w:val="20"/>
                <w:szCs w:val="20"/>
              </w:rPr>
            </w:pPr>
          </w:p>
        </w:tc>
      </w:tr>
      <w:tr w:rsidR="001A74AE" w14:paraId="428C1A45" w14:textId="77777777" w:rsidTr="001A74AE">
        <w:tc>
          <w:tcPr>
            <w:tcW w:w="9039" w:type="dxa"/>
            <w:tcBorders>
              <w:top w:val="nil"/>
              <w:left w:val="nil"/>
              <w:bottom w:val="nil"/>
            </w:tcBorders>
          </w:tcPr>
          <w:p w14:paraId="59B52A4A" w14:textId="77777777" w:rsidR="001A74AE" w:rsidRDefault="001A74AE" w:rsidP="001A74AE">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16245019" w14:textId="77777777" w:rsidR="001A74AE" w:rsidRDefault="001A74AE" w:rsidP="001A74AE">
            <w:pPr>
              <w:ind w:right="-2"/>
              <w:jc w:val="center"/>
              <w:rPr>
                <w:sz w:val="20"/>
                <w:szCs w:val="20"/>
              </w:rPr>
            </w:pPr>
          </w:p>
        </w:tc>
        <w:tc>
          <w:tcPr>
            <w:tcW w:w="599" w:type="dxa"/>
          </w:tcPr>
          <w:p w14:paraId="0A218230" w14:textId="77777777" w:rsidR="001A74AE" w:rsidRDefault="001A74AE" w:rsidP="001A74AE">
            <w:pPr>
              <w:ind w:right="-2"/>
              <w:jc w:val="center"/>
              <w:rPr>
                <w:sz w:val="20"/>
                <w:szCs w:val="20"/>
              </w:rPr>
            </w:pPr>
          </w:p>
        </w:tc>
      </w:tr>
      <w:tr w:rsidR="004942AA" w14:paraId="7C758901" w14:textId="77777777" w:rsidTr="004942AA">
        <w:tc>
          <w:tcPr>
            <w:tcW w:w="9039" w:type="dxa"/>
            <w:tcBorders>
              <w:top w:val="nil"/>
              <w:left w:val="nil"/>
              <w:bottom w:val="nil"/>
            </w:tcBorders>
          </w:tcPr>
          <w:p w14:paraId="13D890B3" w14:textId="77777777" w:rsidR="004942AA" w:rsidRPr="00591089" w:rsidRDefault="004942AA" w:rsidP="004942AA">
            <w:pPr>
              <w:ind w:right="-2"/>
              <w:jc w:val="right"/>
              <w:rPr>
                <w:sz w:val="20"/>
                <w:szCs w:val="20"/>
              </w:rPr>
            </w:pPr>
            <w:r>
              <w:rPr>
                <w:sz w:val="20"/>
                <w:szCs w:val="20"/>
              </w:rPr>
              <w:t>Har alle involverte fått nødvendig opplæring?</w:t>
            </w:r>
          </w:p>
        </w:tc>
        <w:tc>
          <w:tcPr>
            <w:tcW w:w="708" w:type="dxa"/>
          </w:tcPr>
          <w:p w14:paraId="7633EF60" w14:textId="77777777" w:rsidR="004942AA" w:rsidRDefault="004942AA" w:rsidP="004942AA">
            <w:pPr>
              <w:ind w:right="-2"/>
              <w:jc w:val="center"/>
              <w:rPr>
                <w:sz w:val="20"/>
                <w:szCs w:val="20"/>
              </w:rPr>
            </w:pPr>
          </w:p>
        </w:tc>
        <w:tc>
          <w:tcPr>
            <w:tcW w:w="599" w:type="dxa"/>
          </w:tcPr>
          <w:p w14:paraId="41733999" w14:textId="77777777" w:rsidR="004942AA" w:rsidRDefault="004942AA" w:rsidP="004942AA">
            <w:pPr>
              <w:ind w:right="-2"/>
              <w:jc w:val="center"/>
              <w:rPr>
                <w:sz w:val="20"/>
                <w:szCs w:val="20"/>
              </w:rPr>
            </w:pPr>
          </w:p>
        </w:tc>
      </w:tr>
    </w:tbl>
    <w:p w14:paraId="4415F72E" w14:textId="77777777" w:rsidR="00316490" w:rsidRPr="005B6B5E" w:rsidRDefault="00316490" w:rsidP="00316490">
      <w:pPr>
        <w:ind w:right="-2"/>
        <w:rPr>
          <w:b/>
          <w:sz w:val="22"/>
          <w:szCs w:val="22"/>
        </w:rPr>
      </w:pPr>
      <w:r w:rsidRPr="005B6B5E">
        <w:rPr>
          <w:b/>
          <w:sz w:val="22"/>
          <w:szCs w:val="22"/>
        </w:rPr>
        <w:t>Veiledning til bedømmelsen:</w:t>
      </w:r>
    </w:p>
    <w:p w14:paraId="19B87774" w14:textId="77777777" w:rsidR="007A44E0" w:rsidRPr="007A44E0" w:rsidRDefault="002A7C7D" w:rsidP="007A44E0">
      <w:pPr>
        <w:rPr>
          <w:rFonts w:cstheme="minorHAnsi"/>
          <w:color w:val="000000"/>
          <w:sz w:val="20"/>
          <w:szCs w:val="20"/>
        </w:rPr>
      </w:pPr>
      <w:r w:rsidRPr="001E0C42">
        <w:rPr>
          <w:sz w:val="20"/>
          <w:szCs w:val="20"/>
        </w:rPr>
        <w:t xml:space="preserve">Det er vanskelig å forutsi det enkelte selvmordstilfellet, og hvem som ikke er i faresonen. Derfor </w:t>
      </w:r>
      <w:r w:rsidR="007A44E0">
        <w:rPr>
          <w:sz w:val="20"/>
          <w:szCs w:val="20"/>
        </w:rPr>
        <w:t>bør</w:t>
      </w:r>
      <w:r w:rsidRPr="001E0C42">
        <w:rPr>
          <w:sz w:val="20"/>
          <w:szCs w:val="20"/>
        </w:rPr>
        <w:t xml:space="preserve"> alle kartlegges for selvmordsproblematikk. </w:t>
      </w:r>
      <w:r w:rsidRPr="001E0C42">
        <w:rPr>
          <w:rFonts w:cstheme="minorHAnsi"/>
          <w:color w:val="000000"/>
          <w:sz w:val="20"/>
          <w:szCs w:val="20"/>
        </w:rPr>
        <w:t>Kartlegging av selvmordsproblematikk vil være mest aktuelt fra 10-</w:t>
      </w:r>
      <w:r w:rsidR="009942DD">
        <w:rPr>
          <w:rFonts w:cstheme="minorHAnsi"/>
          <w:color w:val="000000"/>
          <w:sz w:val="20"/>
          <w:szCs w:val="20"/>
        </w:rPr>
        <w:t>1</w:t>
      </w:r>
      <w:r w:rsidRPr="001E0C42">
        <w:rPr>
          <w:rFonts w:cstheme="minorHAnsi"/>
          <w:color w:val="000000"/>
          <w:sz w:val="20"/>
          <w:szCs w:val="20"/>
        </w:rPr>
        <w:t>2 års alder</w:t>
      </w:r>
      <w:r w:rsidR="009942DD">
        <w:rPr>
          <w:rFonts w:cstheme="minorHAnsi"/>
          <w:color w:val="000000"/>
          <w:sz w:val="20"/>
          <w:szCs w:val="20"/>
        </w:rPr>
        <w:t xml:space="preserve"> og oppover</w:t>
      </w:r>
      <w:r w:rsidRPr="001E0C42">
        <w:rPr>
          <w:rFonts w:cstheme="minorHAnsi"/>
          <w:color w:val="000000"/>
          <w:sz w:val="20"/>
          <w:szCs w:val="20"/>
        </w:rPr>
        <w:t>.</w:t>
      </w:r>
      <w:r w:rsidR="00C770A3">
        <w:rPr>
          <w:rFonts w:cstheme="minorHAnsi"/>
          <w:color w:val="000000"/>
          <w:sz w:val="20"/>
          <w:szCs w:val="20"/>
        </w:rPr>
        <w:t xml:space="preserve"> </w:t>
      </w:r>
      <w:r w:rsidR="007A44E0" w:rsidRPr="007A44E0">
        <w:rPr>
          <w:rFonts w:cstheme="minorHAnsi"/>
          <w:color w:val="000000"/>
          <w:sz w:val="20"/>
          <w:szCs w:val="20"/>
        </w:rPr>
        <w:t xml:space="preserve">Det er ikke et absolutt krav at alle pasienter kartlegges for selvmordsrisiko. Samtidig vil konsekvensene av uoppdaget selvmordsrisiko være alvorlige. Det legges derfor til grunn at det må være en fast praksis at pasienter som kommer i kontakt med poliklinikken, kartlegges for selvmordsrisiko. Unntakene bør være få og faglig begrunnet. Dersom alle ikke kartlegges og følges opp med tanke på selvmordsproblematikk, må det vurderes om det er faglige begrunnede unntak/enkelthendelser eller om virksomheten har en variabel praksis. Dersom det mangler selvmordskartlegging i &gt;3 av 30 pasientjournaler, bør </w:t>
      </w:r>
      <w:r w:rsidR="007A44E0">
        <w:rPr>
          <w:rFonts w:cstheme="minorHAnsi"/>
          <w:color w:val="000000"/>
          <w:sz w:val="20"/>
          <w:szCs w:val="20"/>
        </w:rPr>
        <w:t xml:space="preserve">virksomheten vurdere </w:t>
      </w:r>
      <w:r w:rsidR="007A44E0" w:rsidRPr="007A44E0">
        <w:rPr>
          <w:rFonts w:cstheme="minorHAnsi"/>
          <w:color w:val="000000"/>
          <w:sz w:val="20"/>
          <w:szCs w:val="20"/>
        </w:rPr>
        <w:t xml:space="preserve">om manglende selvmordskartlegging </w:t>
      </w:r>
      <w:r w:rsidR="007A44E0">
        <w:rPr>
          <w:rFonts w:cstheme="minorHAnsi"/>
          <w:color w:val="000000"/>
          <w:sz w:val="20"/>
          <w:szCs w:val="20"/>
        </w:rPr>
        <w:t xml:space="preserve">er </w:t>
      </w:r>
      <w:r w:rsidR="007A44E0" w:rsidRPr="007A44E0">
        <w:rPr>
          <w:rFonts w:cstheme="minorHAnsi"/>
          <w:color w:val="000000"/>
          <w:sz w:val="20"/>
          <w:szCs w:val="20"/>
        </w:rPr>
        <w:t xml:space="preserve">velbegrunnet. </w:t>
      </w:r>
    </w:p>
    <w:p w14:paraId="54CB6B84" w14:textId="77777777" w:rsidR="00316490" w:rsidRPr="00191220" w:rsidRDefault="00316490" w:rsidP="00316490">
      <w:pPr>
        <w:ind w:right="-2"/>
        <w:rPr>
          <w:b/>
          <w:sz w:val="22"/>
          <w:szCs w:val="22"/>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316490" w14:paraId="260EB729" w14:textId="77777777" w:rsidTr="00316CCA">
        <w:trPr>
          <w:cantSplit/>
        </w:trPr>
        <w:tc>
          <w:tcPr>
            <w:tcW w:w="2670" w:type="dxa"/>
            <w:tcBorders>
              <w:bottom w:val="nil"/>
            </w:tcBorders>
          </w:tcPr>
          <w:p w14:paraId="1AE880A5" w14:textId="77777777" w:rsidR="00316490" w:rsidRPr="005B6B5E" w:rsidRDefault="00316490" w:rsidP="009D6297">
            <w:pPr>
              <w:ind w:right="-2"/>
              <w:rPr>
                <w:b/>
                <w:sz w:val="22"/>
                <w:szCs w:val="22"/>
              </w:rPr>
            </w:pPr>
            <w:r w:rsidRPr="005B6B5E">
              <w:rPr>
                <w:b/>
                <w:sz w:val="22"/>
                <w:szCs w:val="22"/>
              </w:rPr>
              <w:t xml:space="preserve">Kommentarer/avveiinger: </w:t>
            </w:r>
          </w:p>
          <w:p w14:paraId="649BFDAD" w14:textId="77777777" w:rsidR="00316490" w:rsidRDefault="00316490" w:rsidP="009D6297">
            <w:pPr>
              <w:ind w:right="-2"/>
              <w:rPr>
                <w:b/>
              </w:rPr>
            </w:pPr>
          </w:p>
        </w:tc>
        <w:tc>
          <w:tcPr>
            <w:tcW w:w="7752" w:type="dxa"/>
            <w:tcBorders>
              <w:top w:val="single" w:sz="4" w:space="0" w:color="auto"/>
              <w:bottom w:val="single" w:sz="4" w:space="0" w:color="auto"/>
            </w:tcBorders>
          </w:tcPr>
          <w:p w14:paraId="4F5FB77B" w14:textId="77777777" w:rsidR="00316490" w:rsidRPr="004D2D70" w:rsidRDefault="00316490" w:rsidP="009D6297">
            <w:pPr>
              <w:ind w:right="-2"/>
              <w:rPr>
                <w:sz w:val="20"/>
                <w:szCs w:val="20"/>
              </w:rPr>
            </w:pPr>
          </w:p>
        </w:tc>
      </w:tr>
    </w:tbl>
    <w:p w14:paraId="1D9572B1" w14:textId="77777777" w:rsidR="00316490" w:rsidRPr="00191220" w:rsidRDefault="00316490" w:rsidP="00316490">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316490" w14:paraId="589B4F76" w14:textId="77777777" w:rsidTr="009D6297">
        <w:tc>
          <w:tcPr>
            <w:tcW w:w="2182" w:type="dxa"/>
          </w:tcPr>
          <w:p w14:paraId="095DBF21" w14:textId="77777777" w:rsidR="00316490" w:rsidRDefault="00316CCA" w:rsidP="009D6297">
            <w:pPr>
              <w:ind w:right="-2"/>
              <w:rPr>
                <w:b/>
              </w:rPr>
            </w:pPr>
            <w:r w:rsidRPr="005B6B5E">
              <w:rPr>
                <w:b/>
                <w:sz w:val="22"/>
                <w:szCs w:val="22"/>
              </w:rPr>
              <w:t>Konklusjon:</w:t>
            </w:r>
          </w:p>
        </w:tc>
        <w:tc>
          <w:tcPr>
            <w:tcW w:w="2462" w:type="dxa"/>
            <w:tcBorders>
              <w:right w:val="single" w:sz="4" w:space="0" w:color="auto"/>
            </w:tcBorders>
          </w:tcPr>
          <w:p w14:paraId="6C7A0BC2" w14:textId="77777777" w:rsidR="00316490"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21220937" w14:textId="77777777" w:rsidR="00316490" w:rsidRPr="00153807" w:rsidRDefault="00316490" w:rsidP="009D6297">
            <w:pPr>
              <w:ind w:right="-2"/>
              <w:jc w:val="center"/>
              <w:rPr>
                <w:b/>
                <w:sz w:val="20"/>
                <w:szCs w:val="20"/>
              </w:rPr>
            </w:pPr>
          </w:p>
        </w:tc>
        <w:tc>
          <w:tcPr>
            <w:tcW w:w="1034" w:type="dxa"/>
            <w:tcBorders>
              <w:left w:val="single" w:sz="4" w:space="0" w:color="auto"/>
            </w:tcBorders>
          </w:tcPr>
          <w:p w14:paraId="31C840A6" w14:textId="77777777" w:rsidR="00316490" w:rsidRDefault="00316490" w:rsidP="009D6297">
            <w:pPr>
              <w:ind w:right="-2"/>
              <w:rPr>
                <w:b/>
              </w:rPr>
            </w:pPr>
          </w:p>
        </w:tc>
        <w:tc>
          <w:tcPr>
            <w:tcW w:w="3961" w:type="dxa"/>
            <w:tcBorders>
              <w:right w:val="single" w:sz="4" w:space="0" w:color="auto"/>
            </w:tcBorders>
          </w:tcPr>
          <w:p w14:paraId="6A64E696" w14:textId="77777777" w:rsidR="00316490" w:rsidRDefault="00316490"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3BEEF0DE" w14:textId="77777777" w:rsidR="00316490" w:rsidRPr="00153807" w:rsidRDefault="00316490" w:rsidP="009D6297">
            <w:pPr>
              <w:ind w:right="-2"/>
              <w:jc w:val="center"/>
              <w:rPr>
                <w:b/>
                <w:sz w:val="20"/>
                <w:szCs w:val="20"/>
              </w:rPr>
            </w:pPr>
          </w:p>
        </w:tc>
      </w:tr>
    </w:tbl>
    <w:p w14:paraId="59444166" w14:textId="77777777" w:rsidR="002A7C7D" w:rsidRPr="0003536D" w:rsidRDefault="002A7C7D" w:rsidP="002A7C7D">
      <w:pPr>
        <w:pStyle w:val="Listeavsnitt"/>
        <w:numPr>
          <w:ilvl w:val="0"/>
          <w:numId w:val="12"/>
        </w:numPr>
        <w:ind w:left="0" w:right="-2"/>
        <w:rPr>
          <w:b/>
          <w:sz w:val="28"/>
          <w:szCs w:val="28"/>
        </w:rPr>
      </w:pPr>
      <w:r>
        <w:rPr>
          <w:b/>
          <w:sz w:val="28"/>
          <w:szCs w:val="28"/>
        </w:rPr>
        <w:lastRenderedPageBreak/>
        <w:t>Utredning og diagnostisering</w:t>
      </w:r>
      <w:r w:rsidR="009942DD">
        <w:rPr>
          <w:b/>
          <w:sz w:val="28"/>
          <w:szCs w:val="28"/>
        </w:rPr>
        <w:t>,</w:t>
      </w:r>
      <w:r>
        <w:rPr>
          <w:b/>
          <w:sz w:val="28"/>
          <w:szCs w:val="28"/>
        </w:rPr>
        <w:t xml:space="preserve"> </w:t>
      </w:r>
      <w:r w:rsidR="00DA7434">
        <w:rPr>
          <w:b/>
          <w:sz w:val="28"/>
          <w:szCs w:val="28"/>
        </w:rPr>
        <w:t>del 4</w:t>
      </w:r>
    </w:p>
    <w:p w14:paraId="2A8DD699" w14:textId="77777777" w:rsidR="00316490" w:rsidRPr="009F389A" w:rsidRDefault="00316490" w:rsidP="00316490">
      <w:pPr>
        <w:ind w:right="-2"/>
        <w:rPr>
          <w:b/>
          <w:sz w:val="22"/>
          <w:szCs w:val="22"/>
        </w:rPr>
      </w:pPr>
    </w:p>
    <w:p w14:paraId="1E6E7EAE" w14:textId="77777777" w:rsidR="00316490" w:rsidRPr="00191220" w:rsidRDefault="00DA7434" w:rsidP="00316490">
      <w:pPr>
        <w:ind w:right="-2"/>
        <w:rPr>
          <w:b/>
          <w:u w:val="single"/>
        </w:rPr>
      </w:pPr>
      <w:r>
        <w:rPr>
          <w:b/>
          <w:u w:val="single"/>
        </w:rPr>
        <w:t>Sjekkpunkt 7</w:t>
      </w:r>
      <w:r w:rsidR="00316490" w:rsidRPr="00191220">
        <w:rPr>
          <w:b/>
          <w:u w:val="single"/>
        </w:rPr>
        <w:t xml:space="preserve">: </w:t>
      </w:r>
    </w:p>
    <w:p w14:paraId="0FFE9D8C" w14:textId="77777777" w:rsidR="00580340" w:rsidRDefault="00580340" w:rsidP="00580340">
      <w:pPr>
        <w:rPr>
          <w:sz w:val="20"/>
          <w:szCs w:val="20"/>
          <w:u w:val="single"/>
        </w:rPr>
      </w:pPr>
      <w:r>
        <w:rPr>
          <w:sz w:val="20"/>
          <w:szCs w:val="20"/>
        </w:rPr>
        <w:t xml:space="preserve">Kartlegges alle pasienter </w:t>
      </w:r>
      <w:r w:rsidR="009942DD">
        <w:rPr>
          <w:sz w:val="20"/>
          <w:szCs w:val="20"/>
        </w:rPr>
        <w:t xml:space="preserve">fra 10-12 års alder og oppover </w:t>
      </w:r>
      <w:r>
        <w:rPr>
          <w:sz w:val="20"/>
          <w:szCs w:val="20"/>
        </w:rPr>
        <w:t xml:space="preserve">for rusproblematikk </w:t>
      </w:r>
      <w:r w:rsidR="00F43811">
        <w:rPr>
          <w:sz w:val="20"/>
          <w:szCs w:val="20"/>
        </w:rPr>
        <w:t>som en del av utredningen</w:t>
      </w:r>
      <w:r>
        <w:rPr>
          <w:sz w:val="20"/>
          <w:szCs w:val="20"/>
        </w:rPr>
        <w:t>?</w:t>
      </w:r>
    </w:p>
    <w:p w14:paraId="35EED083" w14:textId="77777777" w:rsidR="00316490" w:rsidRDefault="00316490" w:rsidP="00316490">
      <w:pPr>
        <w:ind w:right="-2"/>
        <w:rPr>
          <w:b/>
        </w:rPr>
      </w:pPr>
    </w:p>
    <w:p w14:paraId="25C20476" w14:textId="77777777" w:rsidR="00316490" w:rsidRDefault="00316490" w:rsidP="00FC5973">
      <w:pPr>
        <w:ind w:right="-2"/>
        <w:rPr>
          <w:sz w:val="20"/>
          <w:szCs w:val="20"/>
        </w:rPr>
      </w:pPr>
      <w:r w:rsidRPr="005B6B5E">
        <w:rPr>
          <w:b/>
          <w:sz w:val="22"/>
          <w:szCs w:val="22"/>
        </w:rPr>
        <w:t>Undersøkelsesmetode:</w:t>
      </w:r>
      <w:r w:rsidR="00FC5973">
        <w:rPr>
          <w:b/>
          <w:sz w:val="22"/>
          <w:szCs w:val="22"/>
        </w:rPr>
        <w:t xml:space="preserve"> </w:t>
      </w:r>
      <w:r w:rsidR="00580340">
        <w:rPr>
          <w:sz w:val="20"/>
          <w:szCs w:val="20"/>
        </w:rPr>
        <w:t xml:space="preserve">Bruke de samme 30 journalene som angitt under sjekkpunkt </w:t>
      </w:r>
      <w:r w:rsidR="007978BB">
        <w:rPr>
          <w:sz w:val="20"/>
          <w:szCs w:val="20"/>
        </w:rPr>
        <w:t>6</w:t>
      </w:r>
      <w:r w:rsidR="00580340">
        <w:rPr>
          <w:sz w:val="20"/>
          <w:szCs w:val="20"/>
        </w:rPr>
        <w:t>.</w:t>
      </w:r>
      <w:r w:rsidR="001A74AE">
        <w:rPr>
          <w:sz w:val="20"/>
          <w:szCs w:val="20"/>
        </w:rPr>
        <w:t xml:space="preserve"> </w:t>
      </w:r>
      <w:r w:rsidR="00580340">
        <w:rPr>
          <w:sz w:val="20"/>
          <w:szCs w:val="20"/>
        </w:rPr>
        <w:t>Registrere om det er dokumentert at rusproblematikk er kartlagt.</w:t>
      </w:r>
    </w:p>
    <w:p w14:paraId="1F31F8AA" w14:textId="77777777" w:rsidR="00191220" w:rsidRPr="00191220" w:rsidRDefault="00191220" w:rsidP="00591089">
      <w:pPr>
        <w:rPr>
          <w:sz w:val="20"/>
          <w:szCs w:val="20"/>
        </w:rPr>
      </w:pPr>
    </w:p>
    <w:p w14:paraId="5B1D4468" w14:textId="77777777" w:rsidR="00316490" w:rsidRPr="00CB5A81" w:rsidRDefault="00316490" w:rsidP="004942AA">
      <w:pPr>
        <w:rPr>
          <w:b/>
        </w:rPr>
      </w:pPr>
      <w:r w:rsidRPr="004942AA">
        <w:rPr>
          <w:b/>
          <w:sz w:val="22"/>
          <w:szCs w:val="22"/>
          <w:u w:val="single"/>
        </w:rPr>
        <w:t>Referanser/lovparagraf:</w:t>
      </w:r>
      <w:r w:rsidR="00FC5973">
        <w:rPr>
          <w:b/>
          <w:sz w:val="22"/>
          <w:szCs w:val="22"/>
        </w:rPr>
        <w:t xml:space="preserve"> </w:t>
      </w:r>
      <w:r w:rsidRPr="00191220">
        <w:rPr>
          <w:sz w:val="20"/>
          <w:szCs w:val="20"/>
        </w:rPr>
        <w:br/>
      </w:r>
      <w:r w:rsidR="00580340">
        <w:rPr>
          <w:b/>
          <w:bCs/>
          <w:color w:val="000000"/>
          <w:sz w:val="20"/>
          <w:szCs w:val="20"/>
        </w:rPr>
        <w:t xml:space="preserve">Spesialisthelsetjenesteloven </w:t>
      </w:r>
      <w:r w:rsidR="00580340" w:rsidRPr="00395146">
        <w:rPr>
          <w:b/>
          <w:bCs/>
          <w:color w:val="000000"/>
          <w:sz w:val="20"/>
          <w:szCs w:val="20"/>
        </w:rPr>
        <w:t>§ 2-2</w:t>
      </w:r>
      <w:r w:rsidR="00580340" w:rsidRPr="00395146">
        <w:rPr>
          <w:bCs/>
          <w:color w:val="000000"/>
          <w:sz w:val="20"/>
          <w:szCs w:val="20"/>
        </w:rPr>
        <w:t>.</w:t>
      </w:r>
      <w:r w:rsidR="00580340" w:rsidRPr="00395146">
        <w:rPr>
          <w:color w:val="000000"/>
          <w:sz w:val="20"/>
          <w:szCs w:val="20"/>
        </w:rPr>
        <w:t xml:space="preserve"> </w:t>
      </w:r>
      <w:r w:rsidR="00580340" w:rsidRPr="00395146">
        <w:rPr>
          <w:i/>
          <w:iCs/>
          <w:color w:val="000000"/>
          <w:sz w:val="20"/>
          <w:szCs w:val="20"/>
        </w:rPr>
        <w:t>Plikt til forsvarlighet</w:t>
      </w:r>
      <w:r w:rsidR="00580340">
        <w:rPr>
          <w:i/>
          <w:iCs/>
          <w:color w:val="000000"/>
          <w:sz w:val="20"/>
          <w:szCs w:val="20"/>
        </w:rPr>
        <w:t>:</w:t>
      </w:r>
      <w:r w:rsidR="004942AA">
        <w:rPr>
          <w:i/>
          <w:iCs/>
          <w:color w:val="000000"/>
          <w:sz w:val="20"/>
          <w:szCs w:val="20"/>
        </w:rPr>
        <w:t xml:space="preserve"> </w:t>
      </w:r>
      <w:r w:rsidR="00580340" w:rsidRPr="0075090B">
        <w:rPr>
          <w:color w:val="000000"/>
          <w:sz w:val="20"/>
          <w:szCs w:val="20"/>
        </w:rPr>
        <w:t xml:space="preserve">Helsetjenester som tilbys eller ytes i henhold til denne loven skal være forsvarlige. </w:t>
      </w:r>
      <w:r w:rsidR="00580340" w:rsidRPr="00580340">
        <w:rPr>
          <w:sz w:val="20"/>
          <w:szCs w:val="20"/>
        </w:rPr>
        <w:t>Jf.</w:t>
      </w:r>
      <w:r w:rsidR="00E10993">
        <w:rPr>
          <w:b/>
          <w:sz w:val="20"/>
          <w:szCs w:val="20"/>
        </w:rPr>
        <w:t xml:space="preserve"> </w:t>
      </w:r>
      <w:r w:rsidR="00E10993" w:rsidRPr="00DE3A64">
        <w:rPr>
          <w:i/>
          <w:sz w:val="20"/>
          <w:szCs w:val="20"/>
        </w:rPr>
        <w:t>H</w:t>
      </w:r>
      <w:r w:rsidR="00580340" w:rsidRPr="00DE3A64">
        <w:rPr>
          <w:i/>
          <w:sz w:val="20"/>
          <w:szCs w:val="20"/>
        </w:rPr>
        <w:t>elsedirektoratets veileder for poliklinikker i psykisk helsevern for barn og unge</w:t>
      </w:r>
      <w:r w:rsidR="00580340">
        <w:rPr>
          <w:b/>
          <w:sz w:val="20"/>
          <w:szCs w:val="20"/>
        </w:rPr>
        <w:t>,</w:t>
      </w:r>
      <w:r w:rsidR="00580340" w:rsidRPr="0075090B">
        <w:rPr>
          <w:b/>
          <w:sz w:val="20"/>
          <w:szCs w:val="20"/>
        </w:rPr>
        <w:t xml:space="preserve"> </w:t>
      </w:r>
      <w:r w:rsidR="00580340" w:rsidRPr="00580340">
        <w:rPr>
          <w:sz w:val="20"/>
          <w:szCs w:val="20"/>
        </w:rPr>
        <w:t>som anbefaler at når barn og unge henvises til psykisk helsevern, skal det kartlegges hvilket forhold den enkelte har til rusmidler, om det eksisterer et misbruk eller om ungdommen er i fare for å utvikle misbruk.</w:t>
      </w:r>
    </w:p>
    <w:p w14:paraId="0CD641E5" w14:textId="77777777" w:rsidR="00951909" w:rsidRPr="00191220" w:rsidRDefault="00951909" w:rsidP="00951909">
      <w:pPr>
        <w:ind w:right="-2"/>
        <w:rPr>
          <w:b/>
          <w:sz w:val="22"/>
          <w:szCs w:val="22"/>
        </w:rPr>
      </w:pPr>
    </w:p>
    <w:tbl>
      <w:tblPr>
        <w:tblStyle w:val="Tabellrutenett"/>
        <w:tblW w:w="10456" w:type="dxa"/>
        <w:tblLayout w:type="fixed"/>
        <w:tblLook w:val="04A0" w:firstRow="1" w:lastRow="0" w:firstColumn="1" w:lastColumn="0" w:noHBand="0" w:noVBand="1"/>
      </w:tblPr>
      <w:tblGrid>
        <w:gridCol w:w="959"/>
        <w:gridCol w:w="2126"/>
        <w:gridCol w:w="2126"/>
        <w:gridCol w:w="993"/>
        <w:gridCol w:w="2126"/>
        <w:gridCol w:w="2126"/>
      </w:tblGrid>
      <w:tr w:rsidR="00951909" w14:paraId="66ABB79F" w14:textId="77777777" w:rsidTr="00231953">
        <w:trPr>
          <w:trHeight w:val="284"/>
        </w:trPr>
        <w:tc>
          <w:tcPr>
            <w:tcW w:w="5211" w:type="dxa"/>
            <w:gridSpan w:val="3"/>
            <w:tcBorders>
              <w:top w:val="single" w:sz="12" w:space="0" w:color="auto"/>
              <w:left w:val="single" w:sz="12" w:space="0" w:color="auto"/>
              <w:right w:val="single" w:sz="12" w:space="0" w:color="auto"/>
            </w:tcBorders>
            <w:shd w:val="clear" w:color="auto" w:fill="B8CCE4" w:themeFill="accent1" w:themeFillTint="66"/>
          </w:tcPr>
          <w:p w14:paraId="12AAA830" w14:textId="77777777" w:rsidR="00951909" w:rsidRPr="005B6B5E" w:rsidRDefault="00951909" w:rsidP="00231953">
            <w:pPr>
              <w:ind w:right="-2"/>
              <w:jc w:val="center"/>
              <w:rPr>
                <w:b/>
                <w:sz w:val="22"/>
                <w:szCs w:val="22"/>
              </w:rPr>
            </w:pPr>
            <w:r w:rsidRPr="005B6B5E">
              <w:rPr>
                <w:b/>
                <w:sz w:val="22"/>
                <w:szCs w:val="22"/>
              </w:rPr>
              <w:t xml:space="preserve">Funn i 30 </w:t>
            </w:r>
            <w:r>
              <w:rPr>
                <w:b/>
                <w:sz w:val="22"/>
                <w:szCs w:val="22"/>
              </w:rPr>
              <w:t>journaler</w:t>
            </w:r>
          </w:p>
        </w:tc>
        <w:tc>
          <w:tcPr>
            <w:tcW w:w="5245" w:type="dxa"/>
            <w:gridSpan w:val="3"/>
            <w:tcBorders>
              <w:top w:val="single" w:sz="12" w:space="0" w:color="auto"/>
              <w:left w:val="single" w:sz="12" w:space="0" w:color="auto"/>
              <w:right w:val="single" w:sz="12" w:space="0" w:color="auto"/>
            </w:tcBorders>
            <w:shd w:val="clear" w:color="auto" w:fill="B8CCE4" w:themeFill="accent1" w:themeFillTint="66"/>
          </w:tcPr>
          <w:p w14:paraId="3803038B" w14:textId="77777777" w:rsidR="00951909" w:rsidRPr="005B6B5E" w:rsidRDefault="00951909" w:rsidP="00231953">
            <w:pPr>
              <w:ind w:right="-2"/>
              <w:jc w:val="center"/>
              <w:rPr>
                <w:b/>
                <w:sz w:val="22"/>
                <w:szCs w:val="22"/>
              </w:rPr>
            </w:pPr>
            <w:r w:rsidRPr="005B6B5E">
              <w:rPr>
                <w:b/>
                <w:sz w:val="22"/>
                <w:szCs w:val="22"/>
              </w:rPr>
              <w:t xml:space="preserve">Funn i 30 </w:t>
            </w:r>
            <w:r>
              <w:rPr>
                <w:b/>
                <w:sz w:val="22"/>
                <w:szCs w:val="22"/>
              </w:rPr>
              <w:t>journaler</w:t>
            </w:r>
          </w:p>
        </w:tc>
      </w:tr>
      <w:tr w:rsidR="00951909" w14:paraId="4C3B94AB" w14:textId="77777777" w:rsidTr="00231953">
        <w:tc>
          <w:tcPr>
            <w:tcW w:w="959" w:type="dxa"/>
            <w:tcBorders>
              <w:left w:val="single" w:sz="12" w:space="0" w:color="auto"/>
              <w:bottom w:val="single" w:sz="12" w:space="0" w:color="auto"/>
              <w:right w:val="single" w:sz="4" w:space="0" w:color="auto"/>
            </w:tcBorders>
            <w:shd w:val="clear" w:color="auto" w:fill="B8CCE4" w:themeFill="accent1" w:themeFillTint="66"/>
          </w:tcPr>
          <w:p w14:paraId="64B03D94" w14:textId="77777777" w:rsidR="00951909" w:rsidRDefault="00951909" w:rsidP="00231953">
            <w:pPr>
              <w:ind w:right="-2"/>
              <w:jc w:val="center"/>
              <w:rPr>
                <w:sz w:val="18"/>
                <w:szCs w:val="18"/>
              </w:rPr>
            </w:pPr>
            <w:r>
              <w:rPr>
                <w:sz w:val="18"/>
                <w:szCs w:val="18"/>
              </w:rPr>
              <w:t>Id</w:t>
            </w:r>
          </w:p>
          <w:p w14:paraId="58374968" w14:textId="77777777" w:rsidR="00951909" w:rsidRPr="003D1678" w:rsidRDefault="00951909" w:rsidP="00231953">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5C07F12C" w14:textId="77777777" w:rsidR="00951909" w:rsidRPr="003D1678" w:rsidRDefault="00951909" w:rsidP="00951909">
            <w:pPr>
              <w:ind w:right="-2"/>
              <w:jc w:val="center"/>
              <w:rPr>
                <w:sz w:val="18"/>
                <w:szCs w:val="18"/>
              </w:rPr>
            </w:pPr>
            <w:r>
              <w:rPr>
                <w:sz w:val="18"/>
                <w:szCs w:val="18"/>
              </w:rPr>
              <w:t>Rusproblematikk er kartlagt</w:t>
            </w:r>
          </w:p>
        </w:tc>
        <w:tc>
          <w:tcPr>
            <w:tcW w:w="2126" w:type="dxa"/>
            <w:tcBorders>
              <w:bottom w:val="single" w:sz="12" w:space="0" w:color="auto"/>
              <w:right w:val="single" w:sz="12" w:space="0" w:color="auto"/>
            </w:tcBorders>
            <w:shd w:val="clear" w:color="auto" w:fill="B8CCE4" w:themeFill="accent1" w:themeFillTint="66"/>
          </w:tcPr>
          <w:p w14:paraId="37BC0F62" w14:textId="77777777" w:rsidR="00951909" w:rsidRPr="003D1678" w:rsidRDefault="00951909" w:rsidP="00951909">
            <w:pPr>
              <w:ind w:right="-2"/>
              <w:jc w:val="center"/>
              <w:rPr>
                <w:sz w:val="18"/>
                <w:szCs w:val="18"/>
              </w:rPr>
            </w:pPr>
            <w:r>
              <w:rPr>
                <w:sz w:val="18"/>
                <w:szCs w:val="18"/>
              </w:rPr>
              <w:t>Rusproblematikk er ikke kartlagt</w:t>
            </w:r>
          </w:p>
        </w:tc>
        <w:tc>
          <w:tcPr>
            <w:tcW w:w="993" w:type="dxa"/>
            <w:tcBorders>
              <w:bottom w:val="single" w:sz="12" w:space="0" w:color="auto"/>
              <w:right w:val="single" w:sz="4" w:space="0" w:color="auto"/>
            </w:tcBorders>
            <w:shd w:val="clear" w:color="auto" w:fill="B8CCE4" w:themeFill="accent1" w:themeFillTint="66"/>
          </w:tcPr>
          <w:p w14:paraId="44A6F9BE" w14:textId="77777777" w:rsidR="00951909" w:rsidRDefault="00951909" w:rsidP="00231953">
            <w:pPr>
              <w:ind w:right="-2"/>
              <w:jc w:val="center"/>
              <w:rPr>
                <w:sz w:val="18"/>
                <w:szCs w:val="18"/>
              </w:rPr>
            </w:pPr>
            <w:r>
              <w:rPr>
                <w:sz w:val="18"/>
                <w:szCs w:val="18"/>
              </w:rPr>
              <w:t>Id</w:t>
            </w:r>
          </w:p>
          <w:p w14:paraId="54C7D161" w14:textId="77777777" w:rsidR="00951909" w:rsidRPr="003D1678" w:rsidRDefault="00951909" w:rsidP="00231953">
            <w:pPr>
              <w:ind w:right="-2"/>
              <w:jc w:val="center"/>
              <w:rPr>
                <w:sz w:val="18"/>
                <w:szCs w:val="18"/>
              </w:rPr>
            </w:pPr>
            <w:r>
              <w:rPr>
                <w:sz w:val="18"/>
                <w:szCs w:val="18"/>
              </w:rPr>
              <w:t>(for intern bruk)</w:t>
            </w:r>
          </w:p>
        </w:tc>
        <w:tc>
          <w:tcPr>
            <w:tcW w:w="2126" w:type="dxa"/>
            <w:tcBorders>
              <w:left w:val="single" w:sz="4" w:space="0" w:color="auto"/>
              <w:bottom w:val="single" w:sz="12" w:space="0" w:color="auto"/>
            </w:tcBorders>
            <w:shd w:val="clear" w:color="auto" w:fill="B8CCE4" w:themeFill="accent1" w:themeFillTint="66"/>
          </w:tcPr>
          <w:p w14:paraId="10B84A89" w14:textId="77777777" w:rsidR="00951909" w:rsidRPr="003D1678" w:rsidRDefault="00951909" w:rsidP="00951909">
            <w:pPr>
              <w:ind w:right="-2"/>
              <w:jc w:val="center"/>
              <w:rPr>
                <w:sz w:val="18"/>
                <w:szCs w:val="18"/>
              </w:rPr>
            </w:pPr>
            <w:r>
              <w:rPr>
                <w:sz w:val="18"/>
                <w:szCs w:val="18"/>
              </w:rPr>
              <w:t>Rusproblematikk er kartlagt</w:t>
            </w:r>
          </w:p>
        </w:tc>
        <w:tc>
          <w:tcPr>
            <w:tcW w:w="2126" w:type="dxa"/>
            <w:tcBorders>
              <w:bottom w:val="single" w:sz="12" w:space="0" w:color="auto"/>
              <w:right w:val="single" w:sz="12" w:space="0" w:color="auto"/>
            </w:tcBorders>
            <w:shd w:val="clear" w:color="auto" w:fill="B8CCE4" w:themeFill="accent1" w:themeFillTint="66"/>
          </w:tcPr>
          <w:p w14:paraId="09102A83" w14:textId="77777777" w:rsidR="00951909" w:rsidRPr="003D1678" w:rsidRDefault="00951909" w:rsidP="00951909">
            <w:pPr>
              <w:ind w:right="-2"/>
              <w:jc w:val="center"/>
              <w:rPr>
                <w:sz w:val="18"/>
                <w:szCs w:val="18"/>
              </w:rPr>
            </w:pPr>
            <w:r>
              <w:rPr>
                <w:sz w:val="18"/>
                <w:szCs w:val="18"/>
              </w:rPr>
              <w:t>Rusproblematikk er ikke kartlagt</w:t>
            </w:r>
          </w:p>
        </w:tc>
      </w:tr>
      <w:tr w:rsidR="00951909" w14:paraId="5DFC3342" w14:textId="77777777" w:rsidTr="00231953">
        <w:trPr>
          <w:trHeight w:val="227"/>
        </w:trPr>
        <w:tc>
          <w:tcPr>
            <w:tcW w:w="959" w:type="dxa"/>
            <w:tcBorders>
              <w:top w:val="single" w:sz="12" w:space="0" w:color="auto"/>
              <w:left w:val="single" w:sz="12" w:space="0" w:color="auto"/>
              <w:right w:val="single" w:sz="4" w:space="0" w:color="auto"/>
            </w:tcBorders>
          </w:tcPr>
          <w:p w14:paraId="24C33CFD" w14:textId="77777777" w:rsidR="00951909" w:rsidRPr="00A47075" w:rsidRDefault="00951909" w:rsidP="00231953">
            <w:pPr>
              <w:ind w:right="-2"/>
              <w:jc w:val="center"/>
              <w:rPr>
                <w:rFonts w:ascii="Arial" w:hAnsi="Arial" w:cs="Arial"/>
                <w:sz w:val="18"/>
                <w:szCs w:val="18"/>
              </w:rPr>
            </w:pPr>
          </w:p>
        </w:tc>
        <w:tc>
          <w:tcPr>
            <w:tcW w:w="2126" w:type="dxa"/>
            <w:tcBorders>
              <w:top w:val="single" w:sz="12" w:space="0" w:color="auto"/>
              <w:left w:val="single" w:sz="4" w:space="0" w:color="auto"/>
            </w:tcBorders>
          </w:tcPr>
          <w:p w14:paraId="710779B8" w14:textId="77777777" w:rsidR="00951909" w:rsidRPr="00A47075" w:rsidRDefault="00951909" w:rsidP="00231953">
            <w:pPr>
              <w:ind w:right="-2"/>
              <w:jc w:val="center"/>
              <w:rPr>
                <w:rFonts w:ascii="Arial" w:hAnsi="Arial" w:cs="Arial"/>
                <w:sz w:val="18"/>
                <w:szCs w:val="18"/>
              </w:rPr>
            </w:pPr>
          </w:p>
        </w:tc>
        <w:tc>
          <w:tcPr>
            <w:tcW w:w="2126" w:type="dxa"/>
            <w:tcBorders>
              <w:top w:val="single" w:sz="12" w:space="0" w:color="auto"/>
              <w:right w:val="single" w:sz="12" w:space="0" w:color="auto"/>
            </w:tcBorders>
          </w:tcPr>
          <w:p w14:paraId="46D57072" w14:textId="77777777" w:rsidR="00951909" w:rsidRPr="00A47075" w:rsidRDefault="00951909" w:rsidP="00231953">
            <w:pPr>
              <w:ind w:right="-2"/>
              <w:jc w:val="center"/>
              <w:rPr>
                <w:rFonts w:ascii="Arial" w:hAnsi="Arial" w:cs="Arial"/>
                <w:sz w:val="18"/>
                <w:szCs w:val="18"/>
              </w:rPr>
            </w:pPr>
          </w:p>
        </w:tc>
        <w:tc>
          <w:tcPr>
            <w:tcW w:w="993" w:type="dxa"/>
            <w:tcBorders>
              <w:top w:val="single" w:sz="12" w:space="0" w:color="auto"/>
              <w:right w:val="single" w:sz="4" w:space="0" w:color="auto"/>
            </w:tcBorders>
          </w:tcPr>
          <w:p w14:paraId="05478EC6"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top w:val="single" w:sz="12" w:space="0" w:color="auto"/>
              <w:left w:val="single" w:sz="4" w:space="0" w:color="auto"/>
            </w:tcBorders>
          </w:tcPr>
          <w:p w14:paraId="253CEEBD"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top w:val="single" w:sz="12" w:space="0" w:color="auto"/>
              <w:right w:val="single" w:sz="12" w:space="0" w:color="auto"/>
            </w:tcBorders>
          </w:tcPr>
          <w:p w14:paraId="2D9F93F7"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58A8B217" w14:textId="77777777" w:rsidTr="00231953">
        <w:trPr>
          <w:trHeight w:val="227"/>
        </w:trPr>
        <w:tc>
          <w:tcPr>
            <w:tcW w:w="959" w:type="dxa"/>
            <w:tcBorders>
              <w:left w:val="single" w:sz="12" w:space="0" w:color="auto"/>
              <w:right w:val="single" w:sz="4" w:space="0" w:color="auto"/>
            </w:tcBorders>
          </w:tcPr>
          <w:p w14:paraId="2F476496"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60EAA0C3"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2426439D"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6AFCB1A7"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7B3848C7"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394CF6E6"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1B9B0CED" w14:textId="77777777" w:rsidTr="00231953">
        <w:trPr>
          <w:trHeight w:val="227"/>
        </w:trPr>
        <w:tc>
          <w:tcPr>
            <w:tcW w:w="959" w:type="dxa"/>
            <w:tcBorders>
              <w:left w:val="single" w:sz="12" w:space="0" w:color="auto"/>
              <w:right w:val="single" w:sz="4" w:space="0" w:color="auto"/>
            </w:tcBorders>
          </w:tcPr>
          <w:p w14:paraId="5AC502B5"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5305B83D"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1D79D7E0"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665B6C70"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5C5BEA24"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4D323EAB"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0D3BF249" w14:textId="77777777" w:rsidTr="00231953">
        <w:trPr>
          <w:trHeight w:val="227"/>
        </w:trPr>
        <w:tc>
          <w:tcPr>
            <w:tcW w:w="959" w:type="dxa"/>
            <w:tcBorders>
              <w:left w:val="single" w:sz="12" w:space="0" w:color="auto"/>
              <w:right w:val="single" w:sz="4" w:space="0" w:color="auto"/>
            </w:tcBorders>
          </w:tcPr>
          <w:p w14:paraId="264B9BAB"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3D9FB21C"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32809E7C"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0B4CCB60"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1C22CA90"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7DC1C1FD"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219DAD52" w14:textId="77777777" w:rsidTr="00231953">
        <w:trPr>
          <w:trHeight w:val="227"/>
        </w:trPr>
        <w:tc>
          <w:tcPr>
            <w:tcW w:w="959" w:type="dxa"/>
            <w:tcBorders>
              <w:left w:val="single" w:sz="12" w:space="0" w:color="auto"/>
              <w:right w:val="single" w:sz="4" w:space="0" w:color="auto"/>
            </w:tcBorders>
          </w:tcPr>
          <w:p w14:paraId="4FCA993C"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2A656DE9"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103658B1"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0FF53800"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4D72063B"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2A65E20C"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2B4835B6" w14:textId="77777777" w:rsidTr="00231953">
        <w:trPr>
          <w:trHeight w:val="227"/>
        </w:trPr>
        <w:tc>
          <w:tcPr>
            <w:tcW w:w="959" w:type="dxa"/>
            <w:tcBorders>
              <w:left w:val="single" w:sz="12" w:space="0" w:color="auto"/>
              <w:right w:val="single" w:sz="4" w:space="0" w:color="auto"/>
            </w:tcBorders>
          </w:tcPr>
          <w:p w14:paraId="390ED6CA"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0952DF79"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4B53E180"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6BFEBC58"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268C7BCC"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76761673"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20ED63B1" w14:textId="77777777" w:rsidTr="00231953">
        <w:trPr>
          <w:trHeight w:val="227"/>
        </w:trPr>
        <w:tc>
          <w:tcPr>
            <w:tcW w:w="959" w:type="dxa"/>
            <w:tcBorders>
              <w:left w:val="single" w:sz="12" w:space="0" w:color="auto"/>
              <w:right w:val="single" w:sz="4" w:space="0" w:color="auto"/>
            </w:tcBorders>
          </w:tcPr>
          <w:p w14:paraId="0C414B61"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3FF58DEC"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4A526DBA"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57484DFD"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0BE4BF73"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61915EC4"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44093F8A" w14:textId="77777777" w:rsidTr="00231953">
        <w:trPr>
          <w:trHeight w:val="227"/>
        </w:trPr>
        <w:tc>
          <w:tcPr>
            <w:tcW w:w="959" w:type="dxa"/>
            <w:tcBorders>
              <w:left w:val="single" w:sz="12" w:space="0" w:color="auto"/>
              <w:right w:val="single" w:sz="4" w:space="0" w:color="auto"/>
            </w:tcBorders>
          </w:tcPr>
          <w:p w14:paraId="4E1632A6"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44A1F0BB"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139D1B64"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0D307C8F"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18273A64"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33F7C9E6"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1EC01CCC" w14:textId="77777777" w:rsidTr="00231953">
        <w:trPr>
          <w:trHeight w:val="227"/>
        </w:trPr>
        <w:tc>
          <w:tcPr>
            <w:tcW w:w="959" w:type="dxa"/>
            <w:tcBorders>
              <w:left w:val="single" w:sz="12" w:space="0" w:color="auto"/>
              <w:right w:val="single" w:sz="4" w:space="0" w:color="auto"/>
            </w:tcBorders>
          </w:tcPr>
          <w:p w14:paraId="31D779CF"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3268CA86"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792E45BA"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7F35E29C"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51436631"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21B458D1"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2C0AC6A3" w14:textId="77777777" w:rsidTr="00231953">
        <w:trPr>
          <w:trHeight w:val="227"/>
        </w:trPr>
        <w:tc>
          <w:tcPr>
            <w:tcW w:w="959" w:type="dxa"/>
            <w:tcBorders>
              <w:left w:val="single" w:sz="12" w:space="0" w:color="auto"/>
              <w:bottom w:val="single" w:sz="4" w:space="0" w:color="auto"/>
              <w:right w:val="single" w:sz="4" w:space="0" w:color="auto"/>
            </w:tcBorders>
          </w:tcPr>
          <w:p w14:paraId="4B1D93E7"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bottom w:val="single" w:sz="4" w:space="0" w:color="auto"/>
            </w:tcBorders>
          </w:tcPr>
          <w:p w14:paraId="48BFDDEF" w14:textId="77777777" w:rsidR="00951909" w:rsidRPr="00A47075" w:rsidRDefault="00951909" w:rsidP="00231953">
            <w:pPr>
              <w:ind w:right="-2"/>
              <w:jc w:val="center"/>
              <w:rPr>
                <w:rFonts w:ascii="Arial" w:hAnsi="Arial" w:cs="Arial"/>
                <w:sz w:val="18"/>
                <w:szCs w:val="18"/>
              </w:rPr>
            </w:pPr>
          </w:p>
        </w:tc>
        <w:tc>
          <w:tcPr>
            <w:tcW w:w="2126" w:type="dxa"/>
            <w:tcBorders>
              <w:bottom w:val="single" w:sz="4" w:space="0" w:color="auto"/>
              <w:right w:val="single" w:sz="12" w:space="0" w:color="auto"/>
            </w:tcBorders>
          </w:tcPr>
          <w:p w14:paraId="03B1EB93"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5BA72065"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3592B329"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57EFF805"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0712046C" w14:textId="77777777" w:rsidTr="00231953">
        <w:trPr>
          <w:trHeight w:val="227"/>
        </w:trPr>
        <w:tc>
          <w:tcPr>
            <w:tcW w:w="959" w:type="dxa"/>
            <w:tcBorders>
              <w:left w:val="single" w:sz="12" w:space="0" w:color="auto"/>
              <w:bottom w:val="single" w:sz="4" w:space="0" w:color="auto"/>
              <w:right w:val="single" w:sz="4" w:space="0" w:color="auto"/>
            </w:tcBorders>
          </w:tcPr>
          <w:p w14:paraId="3473277E"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bottom w:val="single" w:sz="4" w:space="0" w:color="auto"/>
            </w:tcBorders>
          </w:tcPr>
          <w:p w14:paraId="40BEE32B" w14:textId="77777777" w:rsidR="00951909" w:rsidRPr="00A47075" w:rsidRDefault="00951909" w:rsidP="00231953">
            <w:pPr>
              <w:ind w:right="-2"/>
              <w:jc w:val="center"/>
              <w:rPr>
                <w:rFonts w:ascii="Arial" w:hAnsi="Arial" w:cs="Arial"/>
                <w:sz w:val="18"/>
                <w:szCs w:val="18"/>
              </w:rPr>
            </w:pPr>
          </w:p>
        </w:tc>
        <w:tc>
          <w:tcPr>
            <w:tcW w:w="2126" w:type="dxa"/>
            <w:tcBorders>
              <w:bottom w:val="single" w:sz="4" w:space="0" w:color="auto"/>
              <w:right w:val="single" w:sz="12" w:space="0" w:color="auto"/>
            </w:tcBorders>
          </w:tcPr>
          <w:p w14:paraId="761DACA7"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6B75802C"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15C2FB6B"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7433ECD8"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47A153AA" w14:textId="77777777" w:rsidTr="00231953">
        <w:trPr>
          <w:trHeight w:val="227"/>
        </w:trPr>
        <w:tc>
          <w:tcPr>
            <w:tcW w:w="959" w:type="dxa"/>
            <w:tcBorders>
              <w:top w:val="single" w:sz="4" w:space="0" w:color="auto"/>
              <w:left w:val="single" w:sz="12" w:space="0" w:color="auto"/>
              <w:right w:val="single" w:sz="4" w:space="0" w:color="auto"/>
            </w:tcBorders>
          </w:tcPr>
          <w:p w14:paraId="594050B7" w14:textId="77777777" w:rsidR="00951909" w:rsidRPr="00A47075" w:rsidRDefault="00951909" w:rsidP="00231953">
            <w:pPr>
              <w:ind w:right="-2"/>
              <w:jc w:val="center"/>
              <w:rPr>
                <w:rFonts w:ascii="Arial" w:hAnsi="Arial" w:cs="Arial"/>
                <w:sz w:val="18"/>
                <w:szCs w:val="18"/>
              </w:rPr>
            </w:pPr>
          </w:p>
        </w:tc>
        <w:tc>
          <w:tcPr>
            <w:tcW w:w="2126" w:type="dxa"/>
            <w:tcBorders>
              <w:top w:val="single" w:sz="4" w:space="0" w:color="auto"/>
              <w:left w:val="single" w:sz="4" w:space="0" w:color="auto"/>
            </w:tcBorders>
          </w:tcPr>
          <w:p w14:paraId="13656023" w14:textId="77777777" w:rsidR="00951909" w:rsidRPr="00A47075" w:rsidRDefault="00951909" w:rsidP="00231953">
            <w:pPr>
              <w:ind w:right="-2"/>
              <w:jc w:val="center"/>
              <w:rPr>
                <w:rFonts w:ascii="Arial" w:hAnsi="Arial" w:cs="Arial"/>
                <w:sz w:val="18"/>
                <w:szCs w:val="18"/>
              </w:rPr>
            </w:pPr>
          </w:p>
        </w:tc>
        <w:tc>
          <w:tcPr>
            <w:tcW w:w="2126" w:type="dxa"/>
            <w:tcBorders>
              <w:top w:val="single" w:sz="4" w:space="0" w:color="auto"/>
              <w:right w:val="single" w:sz="12" w:space="0" w:color="auto"/>
            </w:tcBorders>
          </w:tcPr>
          <w:p w14:paraId="3325E885"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50560CEF"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103B05C4"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4358FAFB"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21FE9076" w14:textId="77777777" w:rsidTr="00231953">
        <w:trPr>
          <w:trHeight w:val="227"/>
        </w:trPr>
        <w:tc>
          <w:tcPr>
            <w:tcW w:w="959" w:type="dxa"/>
            <w:tcBorders>
              <w:left w:val="single" w:sz="12" w:space="0" w:color="auto"/>
              <w:right w:val="single" w:sz="4" w:space="0" w:color="auto"/>
            </w:tcBorders>
          </w:tcPr>
          <w:p w14:paraId="13136A7E"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6AE90D0E"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09A6D584"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6059CD24"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701FD403"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1015738D"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3F2FDDA0" w14:textId="77777777" w:rsidTr="00231953">
        <w:trPr>
          <w:trHeight w:val="227"/>
        </w:trPr>
        <w:tc>
          <w:tcPr>
            <w:tcW w:w="959" w:type="dxa"/>
            <w:tcBorders>
              <w:left w:val="single" w:sz="12" w:space="0" w:color="auto"/>
              <w:right w:val="single" w:sz="4" w:space="0" w:color="auto"/>
            </w:tcBorders>
          </w:tcPr>
          <w:p w14:paraId="3DF8C719"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tcBorders>
          </w:tcPr>
          <w:p w14:paraId="0BFAE7D2" w14:textId="77777777" w:rsidR="00951909" w:rsidRPr="00A47075" w:rsidRDefault="00951909" w:rsidP="00231953">
            <w:pPr>
              <w:ind w:right="-2"/>
              <w:jc w:val="center"/>
              <w:rPr>
                <w:rFonts w:ascii="Arial" w:hAnsi="Arial" w:cs="Arial"/>
                <w:sz w:val="18"/>
                <w:szCs w:val="18"/>
              </w:rPr>
            </w:pPr>
          </w:p>
        </w:tc>
        <w:tc>
          <w:tcPr>
            <w:tcW w:w="2126" w:type="dxa"/>
            <w:tcBorders>
              <w:right w:val="single" w:sz="12" w:space="0" w:color="auto"/>
            </w:tcBorders>
          </w:tcPr>
          <w:p w14:paraId="339C1FAF" w14:textId="77777777" w:rsidR="00951909" w:rsidRPr="00A47075" w:rsidRDefault="00951909" w:rsidP="00231953">
            <w:pPr>
              <w:ind w:right="-2"/>
              <w:jc w:val="center"/>
              <w:rPr>
                <w:rFonts w:ascii="Arial" w:hAnsi="Arial" w:cs="Arial"/>
                <w:sz w:val="18"/>
                <w:szCs w:val="18"/>
              </w:rPr>
            </w:pPr>
          </w:p>
        </w:tc>
        <w:tc>
          <w:tcPr>
            <w:tcW w:w="993" w:type="dxa"/>
            <w:tcBorders>
              <w:right w:val="single" w:sz="4" w:space="0" w:color="auto"/>
            </w:tcBorders>
          </w:tcPr>
          <w:p w14:paraId="07783F7D"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tcBorders>
          </w:tcPr>
          <w:p w14:paraId="2B2859C1"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right w:val="single" w:sz="12" w:space="0" w:color="auto"/>
            </w:tcBorders>
          </w:tcPr>
          <w:p w14:paraId="4608158F" w14:textId="77777777" w:rsidR="00951909" w:rsidRPr="00A47075" w:rsidRDefault="00951909" w:rsidP="00231953">
            <w:pPr>
              <w:pStyle w:val="NormalWeb"/>
              <w:ind w:right="-2"/>
              <w:jc w:val="center"/>
              <w:rPr>
                <w:rFonts w:ascii="Arial" w:hAnsi="Arial" w:cs="Arial"/>
                <w:color w:val="000000"/>
                <w:sz w:val="18"/>
                <w:szCs w:val="18"/>
              </w:rPr>
            </w:pPr>
          </w:p>
        </w:tc>
      </w:tr>
      <w:tr w:rsidR="00951909" w14:paraId="3D21CA5E" w14:textId="77777777" w:rsidTr="00231953">
        <w:trPr>
          <w:trHeight w:val="227"/>
        </w:trPr>
        <w:tc>
          <w:tcPr>
            <w:tcW w:w="959" w:type="dxa"/>
            <w:tcBorders>
              <w:left w:val="single" w:sz="12" w:space="0" w:color="auto"/>
              <w:bottom w:val="single" w:sz="12" w:space="0" w:color="auto"/>
              <w:right w:val="single" w:sz="4" w:space="0" w:color="auto"/>
            </w:tcBorders>
          </w:tcPr>
          <w:p w14:paraId="2A561253" w14:textId="77777777" w:rsidR="00951909" w:rsidRPr="00A47075" w:rsidRDefault="00951909" w:rsidP="00231953">
            <w:pPr>
              <w:ind w:right="-2"/>
              <w:jc w:val="center"/>
              <w:rPr>
                <w:rFonts w:ascii="Arial" w:hAnsi="Arial" w:cs="Arial"/>
                <w:sz w:val="18"/>
                <w:szCs w:val="18"/>
              </w:rPr>
            </w:pPr>
          </w:p>
        </w:tc>
        <w:tc>
          <w:tcPr>
            <w:tcW w:w="2126" w:type="dxa"/>
            <w:tcBorders>
              <w:left w:val="single" w:sz="4" w:space="0" w:color="auto"/>
              <w:bottom w:val="single" w:sz="12" w:space="0" w:color="auto"/>
            </w:tcBorders>
          </w:tcPr>
          <w:p w14:paraId="4309D3C4" w14:textId="77777777" w:rsidR="00951909" w:rsidRPr="00A47075" w:rsidRDefault="00951909" w:rsidP="00231953">
            <w:pPr>
              <w:ind w:right="-2"/>
              <w:jc w:val="center"/>
              <w:rPr>
                <w:rFonts w:ascii="Arial" w:hAnsi="Arial" w:cs="Arial"/>
                <w:sz w:val="18"/>
                <w:szCs w:val="18"/>
              </w:rPr>
            </w:pPr>
          </w:p>
        </w:tc>
        <w:tc>
          <w:tcPr>
            <w:tcW w:w="2126" w:type="dxa"/>
            <w:tcBorders>
              <w:bottom w:val="single" w:sz="12" w:space="0" w:color="auto"/>
              <w:right w:val="single" w:sz="12" w:space="0" w:color="auto"/>
            </w:tcBorders>
          </w:tcPr>
          <w:p w14:paraId="6B0DE955" w14:textId="77777777" w:rsidR="00951909" w:rsidRPr="00A47075" w:rsidRDefault="00951909" w:rsidP="00231953">
            <w:pPr>
              <w:ind w:right="-2"/>
              <w:jc w:val="center"/>
              <w:rPr>
                <w:rFonts w:ascii="Arial" w:hAnsi="Arial" w:cs="Arial"/>
                <w:sz w:val="18"/>
                <w:szCs w:val="18"/>
              </w:rPr>
            </w:pPr>
          </w:p>
        </w:tc>
        <w:tc>
          <w:tcPr>
            <w:tcW w:w="993" w:type="dxa"/>
            <w:tcBorders>
              <w:bottom w:val="single" w:sz="12" w:space="0" w:color="auto"/>
              <w:right w:val="single" w:sz="4" w:space="0" w:color="auto"/>
            </w:tcBorders>
          </w:tcPr>
          <w:p w14:paraId="0FBD47A3"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left w:val="single" w:sz="4" w:space="0" w:color="auto"/>
              <w:bottom w:val="single" w:sz="12" w:space="0" w:color="auto"/>
            </w:tcBorders>
          </w:tcPr>
          <w:p w14:paraId="6B71DF1A" w14:textId="77777777" w:rsidR="00951909" w:rsidRPr="00A47075" w:rsidRDefault="00951909" w:rsidP="00231953">
            <w:pPr>
              <w:pStyle w:val="NormalWeb"/>
              <w:ind w:right="-2"/>
              <w:jc w:val="center"/>
              <w:rPr>
                <w:rFonts w:ascii="Arial" w:hAnsi="Arial" w:cs="Arial"/>
                <w:color w:val="000000"/>
                <w:sz w:val="18"/>
                <w:szCs w:val="18"/>
              </w:rPr>
            </w:pPr>
          </w:p>
        </w:tc>
        <w:tc>
          <w:tcPr>
            <w:tcW w:w="2126" w:type="dxa"/>
            <w:tcBorders>
              <w:bottom w:val="single" w:sz="12" w:space="0" w:color="auto"/>
              <w:right w:val="single" w:sz="12" w:space="0" w:color="auto"/>
            </w:tcBorders>
          </w:tcPr>
          <w:p w14:paraId="0A88CCB4" w14:textId="77777777" w:rsidR="00951909" w:rsidRPr="00A47075" w:rsidRDefault="00951909" w:rsidP="00231953">
            <w:pPr>
              <w:pStyle w:val="NormalWeb"/>
              <w:ind w:right="-2"/>
              <w:jc w:val="center"/>
              <w:rPr>
                <w:rFonts w:ascii="Arial" w:hAnsi="Arial" w:cs="Arial"/>
                <w:color w:val="000000"/>
                <w:sz w:val="18"/>
                <w:szCs w:val="18"/>
              </w:rPr>
            </w:pPr>
          </w:p>
        </w:tc>
      </w:tr>
    </w:tbl>
    <w:p w14:paraId="545D3BBC" w14:textId="77777777" w:rsidR="00951909" w:rsidRPr="00191220" w:rsidRDefault="00951909" w:rsidP="00316490">
      <w:pPr>
        <w:ind w:right="-2"/>
        <w:rPr>
          <w:b/>
          <w:sz w:val="22"/>
          <w:szCs w:val="22"/>
        </w:rPr>
      </w:pPr>
    </w:p>
    <w:tbl>
      <w:tblPr>
        <w:tblStyle w:val="Tabellrutenett"/>
        <w:tblW w:w="0" w:type="auto"/>
        <w:tblLook w:val="04A0" w:firstRow="1" w:lastRow="0" w:firstColumn="1" w:lastColumn="0" w:noHBand="0" w:noVBand="1"/>
      </w:tblPr>
      <w:tblGrid>
        <w:gridCol w:w="8901"/>
        <w:gridCol w:w="703"/>
        <w:gridCol w:w="597"/>
      </w:tblGrid>
      <w:tr w:rsidR="001A74AE" w:rsidRPr="00591089" w14:paraId="52072CA8" w14:textId="77777777" w:rsidTr="001A74AE">
        <w:tc>
          <w:tcPr>
            <w:tcW w:w="9039" w:type="dxa"/>
            <w:tcBorders>
              <w:top w:val="nil"/>
              <w:left w:val="nil"/>
              <w:bottom w:val="nil"/>
            </w:tcBorders>
          </w:tcPr>
          <w:p w14:paraId="17C96EFF" w14:textId="77777777" w:rsidR="001A74AE" w:rsidRPr="00191220" w:rsidRDefault="001A74AE" w:rsidP="001A74AE">
            <w:pPr>
              <w:ind w:right="-2"/>
              <w:rPr>
                <w:b/>
                <w:sz w:val="22"/>
                <w:szCs w:val="22"/>
              </w:rPr>
            </w:pPr>
          </w:p>
        </w:tc>
        <w:tc>
          <w:tcPr>
            <w:tcW w:w="708" w:type="dxa"/>
          </w:tcPr>
          <w:p w14:paraId="25B3DBFE" w14:textId="77777777" w:rsidR="001A74AE" w:rsidRPr="00591089" w:rsidRDefault="001A74AE" w:rsidP="001A74AE">
            <w:pPr>
              <w:ind w:right="-2"/>
              <w:jc w:val="center"/>
              <w:rPr>
                <w:b/>
                <w:sz w:val="20"/>
                <w:szCs w:val="20"/>
              </w:rPr>
            </w:pPr>
            <w:r w:rsidRPr="00591089">
              <w:rPr>
                <w:b/>
                <w:sz w:val="20"/>
                <w:szCs w:val="20"/>
              </w:rPr>
              <w:t>Ja</w:t>
            </w:r>
          </w:p>
        </w:tc>
        <w:tc>
          <w:tcPr>
            <w:tcW w:w="599" w:type="dxa"/>
          </w:tcPr>
          <w:p w14:paraId="000B7153" w14:textId="77777777" w:rsidR="001A74AE" w:rsidRPr="00591089" w:rsidRDefault="001A74AE" w:rsidP="001A74AE">
            <w:pPr>
              <w:ind w:right="-2"/>
              <w:jc w:val="center"/>
              <w:rPr>
                <w:b/>
                <w:sz w:val="20"/>
                <w:szCs w:val="20"/>
              </w:rPr>
            </w:pPr>
            <w:r w:rsidRPr="00591089">
              <w:rPr>
                <w:b/>
                <w:sz w:val="20"/>
                <w:szCs w:val="20"/>
              </w:rPr>
              <w:t>Nei</w:t>
            </w:r>
          </w:p>
        </w:tc>
      </w:tr>
      <w:tr w:rsidR="001A74AE" w14:paraId="002C3A6E" w14:textId="77777777" w:rsidTr="001A74AE">
        <w:tc>
          <w:tcPr>
            <w:tcW w:w="9039" w:type="dxa"/>
            <w:tcBorders>
              <w:top w:val="nil"/>
              <w:left w:val="nil"/>
              <w:bottom w:val="nil"/>
            </w:tcBorders>
          </w:tcPr>
          <w:p w14:paraId="78490903" w14:textId="77777777" w:rsidR="001A74AE" w:rsidRDefault="001A74AE" w:rsidP="001A74AE">
            <w:pPr>
              <w:ind w:right="-2"/>
              <w:jc w:val="right"/>
              <w:rPr>
                <w:sz w:val="20"/>
                <w:szCs w:val="20"/>
              </w:rPr>
            </w:pPr>
            <w:r>
              <w:rPr>
                <w:sz w:val="20"/>
                <w:szCs w:val="20"/>
              </w:rPr>
              <w:t>Har poliklinikken en felles og styrt praksis (felles rutiner) på dette området</w:t>
            </w:r>
            <w:r w:rsidRPr="00591089">
              <w:rPr>
                <w:sz w:val="20"/>
                <w:szCs w:val="20"/>
              </w:rPr>
              <w:t>?</w:t>
            </w:r>
          </w:p>
        </w:tc>
        <w:tc>
          <w:tcPr>
            <w:tcW w:w="708" w:type="dxa"/>
          </w:tcPr>
          <w:p w14:paraId="24EBB9B8" w14:textId="77777777" w:rsidR="001A74AE" w:rsidRDefault="001A74AE" w:rsidP="001A74AE">
            <w:pPr>
              <w:ind w:right="-2"/>
              <w:jc w:val="center"/>
              <w:rPr>
                <w:sz w:val="20"/>
                <w:szCs w:val="20"/>
              </w:rPr>
            </w:pPr>
          </w:p>
        </w:tc>
        <w:tc>
          <w:tcPr>
            <w:tcW w:w="599" w:type="dxa"/>
          </w:tcPr>
          <w:p w14:paraId="0240849D" w14:textId="77777777" w:rsidR="001A74AE" w:rsidRDefault="001A74AE" w:rsidP="001A74AE">
            <w:pPr>
              <w:ind w:right="-2"/>
              <w:jc w:val="center"/>
              <w:rPr>
                <w:sz w:val="20"/>
                <w:szCs w:val="20"/>
              </w:rPr>
            </w:pPr>
          </w:p>
        </w:tc>
      </w:tr>
      <w:tr w:rsidR="001A74AE" w14:paraId="39243B08" w14:textId="77777777" w:rsidTr="001A74AE">
        <w:tc>
          <w:tcPr>
            <w:tcW w:w="9039" w:type="dxa"/>
            <w:tcBorders>
              <w:top w:val="nil"/>
              <w:left w:val="nil"/>
              <w:bottom w:val="nil"/>
            </w:tcBorders>
          </w:tcPr>
          <w:p w14:paraId="3BCA34B4" w14:textId="77777777" w:rsidR="001A74AE" w:rsidRDefault="001A74AE" w:rsidP="001A74AE">
            <w:pPr>
              <w:ind w:right="-2"/>
              <w:jc w:val="right"/>
              <w:rPr>
                <w:sz w:val="20"/>
                <w:szCs w:val="20"/>
              </w:rPr>
            </w:pPr>
            <w:r w:rsidRPr="00591089">
              <w:rPr>
                <w:sz w:val="20"/>
                <w:szCs w:val="20"/>
              </w:rPr>
              <w:t>Følger ledelsen av poliklinikken med på at etablert</w:t>
            </w:r>
            <w:r>
              <w:rPr>
                <w:sz w:val="20"/>
                <w:szCs w:val="20"/>
              </w:rPr>
              <w:t>e</w:t>
            </w:r>
            <w:r w:rsidRPr="00591089">
              <w:rPr>
                <w:sz w:val="20"/>
                <w:szCs w:val="20"/>
              </w:rPr>
              <w:t xml:space="preserve"> rutine</w:t>
            </w:r>
            <w:r>
              <w:rPr>
                <w:sz w:val="20"/>
                <w:szCs w:val="20"/>
              </w:rPr>
              <w:t>r</w:t>
            </w:r>
            <w:r w:rsidRPr="00591089">
              <w:rPr>
                <w:sz w:val="20"/>
                <w:szCs w:val="20"/>
              </w:rPr>
              <w:t xml:space="preserve"> etterleves?</w:t>
            </w:r>
          </w:p>
        </w:tc>
        <w:tc>
          <w:tcPr>
            <w:tcW w:w="708" w:type="dxa"/>
          </w:tcPr>
          <w:p w14:paraId="5754A457" w14:textId="77777777" w:rsidR="001A74AE" w:rsidRDefault="001A74AE" w:rsidP="001A74AE">
            <w:pPr>
              <w:ind w:right="-2"/>
              <w:jc w:val="center"/>
              <w:rPr>
                <w:sz w:val="20"/>
                <w:szCs w:val="20"/>
              </w:rPr>
            </w:pPr>
          </w:p>
        </w:tc>
        <w:tc>
          <w:tcPr>
            <w:tcW w:w="599" w:type="dxa"/>
          </w:tcPr>
          <w:p w14:paraId="65318E12" w14:textId="77777777" w:rsidR="001A74AE" w:rsidRDefault="001A74AE" w:rsidP="001A74AE">
            <w:pPr>
              <w:ind w:right="-2"/>
              <w:jc w:val="center"/>
              <w:rPr>
                <w:sz w:val="20"/>
                <w:szCs w:val="20"/>
              </w:rPr>
            </w:pPr>
          </w:p>
        </w:tc>
      </w:tr>
      <w:tr w:rsidR="004942AA" w14:paraId="69FE2F49" w14:textId="77777777" w:rsidTr="004942AA">
        <w:tc>
          <w:tcPr>
            <w:tcW w:w="9039" w:type="dxa"/>
            <w:tcBorders>
              <w:top w:val="nil"/>
              <w:left w:val="nil"/>
              <w:bottom w:val="nil"/>
            </w:tcBorders>
          </w:tcPr>
          <w:p w14:paraId="3DF96A5D" w14:textId="77777777" w:rsidR="004942AA" w:rsidRPr="00591089" w:rsidRDefault="004942AA" w:rsidP="004942AA">
            <w:pPr>
              <w:ind w:right="-2"/>
              <w:jc w:val="right"/>
              <w:rPr>
                <w:sz w:val="20"/>
                <w:szCs w:val="20"/>
              </w:rPr>
            </w:pPr>
            <w:r>
              <w:rPr>
                <w:sz w:val="20"/>
                <w:szCs w:val="20"/>
              </w:rPr>
              <w:t>Har alle involverte fått nødvendig opplæring?</w:t>
            </w:r>
          </w:p>
        </w:tc>
        <w:tc>
          <w:tcPr>
            <w:tcW w:w="708" w:type="dxa"/>
          </w:tcPr>
          <w:p w14:paraId="24723E10" w14:textId="77777777" w:rsidR="004942AA" w:rsidRDefault="004942AA" w:rsidP="004942AA">
            <w:pPr>
              <w:ind w:right="-2"/>
              <w:jc w:val="center"/>
              <w:rPr>
                <w:sz w:val="20"/>
                <w:szCs w:val="20"/>
              </w:rPr>
            </w:pPr>
          </w:p>
        </w:tc>
        <w:tc>
          <w:tcPr>
            <w:tcW w:w="599" w:type="dxa"/>
          </w:tcPr>
          <w:p w14:paraId="4DC3C234" w14:textId="77777777" w:rsidR="004942AA" w:rsidRDefault="004942AA" w:rsidP="004942AA">
            <w:pPr>
              <w:ind w:right="-2"/>
              <w:jc w:val="center"/>
              <w:rPr>
                <w:sz w:val="20"/>
                <w:szCs w:val="20"/>
              </w:rPr>
            </w:pPr>
          </w:p>
        </w:tc>
      </w:tr>
    </w:tbl>
    <w:p w14:paraId="57690106" w14:textId="77777777" w:rsidR="004942AA" w:rsidRDefault="004942AA" w:rsidP="004942AA">
      <w:pPr>
        <w:ind w:right="-2"/>
        <w:rPr>
          <w:b/>
          <w:sz w:val="22"/>
          <w:szCs w:val="22"/>
        </w:rPr>
      </w:pPr>
    </w:p>
    <w:p w14:paraId="72592688" w14:textId="77777777" w:rsidR="00316490" w:rsidRPr="005B6B5E" w:rsidRDefault="00316490" w:rsidP="00316490">
      <w:pPr>
        <w:ind w:right="-2"/>
        <w:rPr>
          <w:b/>
          <w:sz w:val="22"/>
          <w:szCs w:val="22"/>
        </w:rPr>
      </w:pPr>
      <w:r w:rsidRPr="005B6B5E">
        <w:rPr>
          <w:b/>
          <w:sz w:val="22"/>
          <w:szCs w:val="22"/>
        </w:rPr>
        <w:t>Veiledning til bedømmelsen:</w:t>
      </w:r>
    </w:p>
    <w:p w14:paraId="61282A10" w14:textId="77777777" w:rsidR="00F7066B" w:rsidRDefault="00580340" w:rsidP="00580340">
      <w:pPr>
        <w:rPr>
          <w:sz w:val="20"/>
          <w:szCs w:val="20"/>
        </w:rPr>
      </w:pPr>
      <w:r w:rsidRPr="001E0C42">
        <w:rPr>
          <w:sz w:val="20"/>
          <w:szCs w:val="20"/>
        </w:rPr>
        <w:t xml:space="preserve">Det er vesentlig ikke å overse eventuelt rusmisbruk som del av henvisningsproblemet til barn og unge i det psykiske helsevernet. Derfor </w:t>
      </w:r>
      <w:r w:rsidR="00F7066B">
        <w:rPr>
          <w:sz w:val="20"/>
          <w:szCs w:val="20"/>
        </w:rPr>
        <w:t>bør</w:t>
      </w:r>
      <w:r w:rsidRPr="001E0C42">
        <w:rPr>
          <w:sz w:val="20"/>
          <w:szCs w:val="20"/>
        </w:rPr>
        <w:t xml:space="preserve"> alle kartlegges for rusproblematikk</w:t>
      </w:r>
      <w:r w:rsidRPr="001E0C42">
        <w:rPr>
          <w:b/>
          <w:sz w:val="20"/>
          <w:szCs w:val="20"/>
        </w:rPr>
        <w:t xml:space="preserve">. </w:t>
      </w:r>
      <w:r w:rsidRPr="001E0C42">
        <w:rPr>
          <w:sz w:val="20"/>
          <w:szCs w:val="20"/>
        </w:rPr>
        <w:t>Kartlegging av rusproblematikk vil være mest aktuelt fra 10-12</w:t>
      </w:r>
      <w:r w:rsidR="009942DD">
        <w:rPr>
          <w:sz w:val="20"/>
          <w:szCs w:val="20"/>
        </w:rPr>
        <w:t xml:space="preserve"> </w:t>
      </w:r>
      <w:r w:rsidRPr="001E0C42">
        <w:rPr>
          <w:sz w:val="20"/>
          <w:szCs w:val="20"/>
        </w:rPr>
        <w:t>års</w:t>
      </w:r>
      <w:r w:rsidR="009942DD">
        <w:rPr>
          <w:sz w:val="20"/>
          <w:szCs w:val="20"/>
        </w:rPr>
        <w:t xml:space="preserve"> </w:t>
      </w:r>
      <w:r w:rsidRPr="001E0C42">
        <w:rPr>
          <w:sz w:val="20"/>
          <w:szCs w:val="20"/>
        </w:rPr>
        <w:t xml:space="preserve">alder. </w:t>
      </w:r>
      <w:r w:rsidR="00F7066B" w:rsidRPr="00F7066B">
        <w:rPr>
          <w:sz w:val="20"/>
          <w:szCs w:val="20"/>
        </w:rPr>
        <w:t xml:space="preserve">Det er ikke et absolutt krav at alle kartlegges for rusproblematikk. Helsedirektoratets faglige retningslinjer må forstås slik at pasienter som kommer til poliklinikken vanligvis kartlegges med tanke på rusproblematikk, og at det er faglig begrunnet dersom det ikke gjøres. Dersom alle ikke kartlegges og følges opp med tanke på rusproblematikk, må det vurderes om det er faglige begrunnede unntak/enkelthendelser eller om virksomheten har en variabel praksis. Dersom det mangler kartlegging av rusproblematikk i &gt;5 av 30 pasientjournaler, bør </w:t>
      </w:r>
      <w:r w:rsidR="00F7066B">
        <w:rPr>
          <w:sz w:val="20"/>
          <w:szCs w:val="20"/>
        </w:rPr>
        <w:t xml:space="preserve">virksomheten vurdere om </w:t>
      </w:r>
      <w:r w:rsidR="00F7066B" w:rsidRPr="00F7066B">
        <w:rPr>
          <w:sz w:val="20"/>
          <w:szCs w:val="20"/>
        </w:rPr>
        <w:t xml:space="preserve">manglende kartlegging </w:t>
      </w:r>
      <w:r w:rsidR="00F7066B">
        <w:rPr>
          <w:sz w:val="20"/>
          <w:szCs w:val="20"/>
        </w:rPr>
        <w:t xml:space="preserve">er </w:t>
      </w:r>
      <w:r w:rsidR="00F7066B" w:rsidRPr="00F7066B">
        <w:rPr>
          <w:sz w:val="20"/>
          <w:szCs w:val="20"/>
        </w:rPr>
        <w:t xml:space="preserve">velbegrunnet. </w:t>
      </w:r>
    </w:p>
    <w:p w14:paraId="5CE28EFD" w14:textId="77777777" w:rsidR="00F7066B" w:rsidRDefault="00F7066B" w:rsidP="00580340">
      <w:pPr>
        <w:rPr>
          <w:sz w:val="20"/>
          <w:szCs w:val="20"/>
        </w:rPr>
      </w:pPr>
    </w:p>
    <w:p w14:paraId="7A945E51" w14:textId="77777777" w:rsidR="00DE3A64" w:rsidRPr="00191220" w:rsidRDefault="00DE3A64" w:rsidP="00316490">
      <w:pPr>
        <w:ind w:right="-2"/>
        <w:rPr>
          <w:b/>
          <w:sz w:val="22"/>
          <w:szCs w:val="22"/>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316490" w14:paraId="7E278FD8" w14:textId="77777777" w:rsidTr="00316CCA">
        <w:trPr>
          <w:cantSplit/>
        </w:trPr>
        <w:tc>
          <w:tcPr>
            <w:tcW w:w="2670" w:type="dxa"/>
            <w:tcBorders>
              <w:bottom w:val="nil"/>
            </w:tcBorders>
          </w:tcPr>
          <w:p w14:paraId="28F34489" w14:textId="77777777" w:rsidR="00316490" w:rsidRPr="005B6B5E" w:rsidRDefault="00316490" w:rsidP="009D6297">
            <w:pPr>
              <w:ind w:right="-2"/>
              <w:rPr>
                <w:b/>
                <w:sz w:val="22"/>
                <w:szCs w:val="22"/>
              </w:rPr>
            </w:pPr>
            <w:r w:rsidRPr="005B6B5E">
              <w:rPr>
                <w:b/>
                <w:sz w:val="22"/>
                <w:szCs w:val="22"/>
              </w:rPr>
              <w:t xml:space="preserve">Kommentarer/avveiinger: </w:t>
            </w:r>
          </w:p>
          <w:p w14:paraId="17990008" w14:textId="77777777" w:rsidR="00316490" w:rsidRDefault="00316490" w:rsidP="009D6297">
            <w:pPr>
              <w:ind w:right="-2"/>
              <w:rPr>
                <w:b/>
              </w:rPr>
            </w:pPr>
          </w:p>
        </w:tc>
        <w:tc>
          <w:tcPr>
            <w:tcW w:w="7752" w:type="dxa"/>
            <w:tcBorders>
              <w:top w:val="single" w:sz="4" w:space="0" w:color="auto"/>
              <w:bottom w:val="single" w:sz="4" w:space="0" w:color="auto"/>
            </w:tcBorders>
          </w:tcPr>
          <w:p w14:paraId="63A2F896" w14:textId="77777777" w:rsidR="00316490" w:rsidRPr="004D2D70" w:rsidRDefault="00316490" w:rsidP="009D6297">
            <w:pPr>
              <w:ind w:right="-2"/>
              <w:rPr>
                <w:sz w:val="20"/>
                <w:szCs w:val="20"/>
              </w:rPr>
            </w:pPr>
          </w:p>
        </w:tc>
      </w:tr>
    </w:tbl>
    <w:p w14:paraId="4EC64D40" w14:textId="77777777" w:rsidR="00316490" w:rsidRPr="00191220" w:rsidRDefault="00316490" w:rsidP="00316490">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316490" w14:paraId="0A5ED426" w14:textId="77777777" w:rsidTr="009D6297">
        <w:tc>
          <w:tcPr>
            <w:tcW w:w="2182" w:type="dxa"/>
          </w:tcPr>
          <w:p w14:paraId="288E6CCA" w14:textId="77777777" w:rsidR="00316490" w:rsidRDefault="00316CCA" w:rsidP="009D6297">
            <w:pPr>
              <w:ind w:right="-2"/>
              <w:rPr>
                <w:b/>
              </w:rPr>
            </w:pPr>
            <w:r w:rsidRPr="005B6B5E">
              <w:rPr>
                <w:b/>
                <w:sz w:val="22"/>
                <w:szCs w:val="22"/>
              </w:rPr>
              <w:t>Konklusjon:</w:t>
            </w:r>
          </w:p>
        </w:tc>
        <w:tc>
          <w:tcPr>
            <w:tcW w:w="2462" w:type="dxa"/>
            <w:tcBorders>
              <w:right w:val="single" w:sz="4" w:space="0" w:color="auto"/>
            </w:tcBorders>
          </w:tcPr>
          <w:p w14:paraId="7AF0415E" w14:textId="77777777" w:rsidR="00316490"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6E08B7FE" w14:textId="77777777" w:rsidR="00316490" w:rsidRPr="00153807" w:rsidRDefault="00316490" w:rsidP="009D6297">
            <w:pPr>
              <w:ind w:right="-2"/>
              <w:jc w:val="center"/>
              <w:rPr>
                <w:b/>
                <w:sz w:val="20"/>
                <w:szCs w:val="20"/>
              </w:rPr>
            </w:pPr>
          </w:p>
        </w:tc>
        <w:tc>
          <w:tcPr>
            <w:tcW w:w="1034" w:type="dxa"/>
            <w:tcBorders>
              <w:left w:val="single" w:sz="4" w:space="0" w:color="auto"/>
            </w:tcBorders>
          </w:tcPr>
          <w:p w14:paraId="5F878D6C" w14:textId="77777777" w:rsidR="00316490" w:rsidRDefault="00316490" w:rsidP="009D6297">
            <w:pPr>
              <w:ind w:right="-2"/>
              <w:rPr>
                <w:b/>
              </w:rPr>
            </w:pPr>
          </w:p>
        </w:tc>
        <w:tc>
          <w:tcPr>
            <w:tcW w:w="3961" w:type="dxa"/>
            <w:tcBorders>
              <w:right w:val="single" w:sz="4" w:space="0" w:color="auto"/>
            </w:tcBorders>
          </w:tcPr>
          <w:p w14:paraId="6E4955B4" w14:textId="77777777" w:rsidR="00316490" w:rsidRDefault="00316490"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0E69C2B2" w14:textId="77777777" w:rsidR="00316490" w:rsidRPr="00153807" w:rsidRDefault="00316490" w:rsidP="009D6297">
            <w:pPr>
              <w:ind w:right="-2"/>
              <w:jc w:val="center"/>
              <w:rPr>
                <w:b/>
                <w:sz w:val="20"/>
                <w:szCs w:val="20"/>
              </w:rPr>
            </w:pPr>
          </w:p>
        </w:tc>
      </w:tr>
    </w:tbl>
    <w:p w14:paraId="72FD7318" w14:textId="77777777" w:rsidR="00316490" w:rsidRDefault="00266099" w:rsidP="00316490">
      <w:pPr>
        <w:pStyle w:val="Listeavsnitt"/>
        <w:numPr>
          <w:ilvl w:val="0"/>
          <w:numId w:val="12"/>
        </w:numPr>
        <w:ind w:left="0" w:right="-2"/>
        <w:rPr>
          <w:b/>
          <w:sz w:val="28"/>
          <w:szCs w:val="28"/>
        </w:rPr>
      </w:pPr>
      <w:r>
        <w:rPr>
          <w:b/>
          <w:sz w:val="28"/>
          <w:szCs w:val="28"/>
        </w:rPr>
        <w:lastRenderedPageBreak/>
        <w:t>Brukermedvirkning</w:t>
      </w:r>
      <w:r w:rsidR="004A0B78">
        <w:rPr>
          <w:b/>
          <w:sz w:val="28"/>
          <w:szCs w:val="28"/>
        </w:rPr>
        <w:t xml:space="preserve"> og samhandling med andre tjenester</w:t>
      </w:r>
    </w:p>
    <w:p w14:paraId="00354FE4" w14:textId="77777777" w:rsidR="004A0B78" w:rsidRDefault="004A0B78" w:rsidP="004A0B78">
      <w:pPr>
        <w:ind w:right="-2"/>
        <w:rPr>
          <w:b/>
          <w:sz w:val="28"/>
          <w:szCs w:val="28"/>
        </w:rPr>
      </w:pPr>
    </w:p>
    <w:p w14:paraId="18468E29" w14:textId="77777777" w:rsidR="004A0B78" w:rsidRPr="004A0B78" w:rsidRDefault="004A0B78" w:rsidP="004A0B78">
      <w:pPr>
        <w:ind w:right="-2"/>
        <w:rPr>
          <w:sz w:val="20"/>
          <w:szCs w:val="20"/>
        </w:rPr>
      </w:pPr>
      <w:r w:rsidRPr="004A0B78">
        <w:rPr>
          <w:sz w:val="20"/>
          <w:szCs w:val="20"/>
        </w:rPr>
        <w:t xml:space="preserve">Et godt tjenestetilbud til barn og unge med psykiske lidelser forutsetter et nært samarbeid med barnets foresatte og andre aktører i barnets miljø. Blant disse kan nevnes barnehage, skole, PPT, helsestasjon, fastlege og barnevern. </w:t>
      </w:r>
      <w:r>
        <w:rPr>
          <w:sz w:val="20"/>
          <w:szCs w:val="20"/>
        </w:rPr>
        <w:t>Poliklinikken må legge til rette for nødvendig samarbeid og samhandling med pasient/foresatte og ulike instanser.</w:t>
      </w:r>
    </w:p>
    <w:p w14:paraId="65C87470" w14:textId="77777777" w:rsidR="004A0B78" w:rsidRPr="004A0B78" w:rsidRDefault="004A0B78" w:rsidP="004A0B78">
      <w:pPr>
        <w:ind w:right="-2"/>
        <w:rPr>
          <w:sz w:val="20"/>
          <w:szCs w:val="20"/>
        </w:rPr>
      </w:pPr>
    </w:p>
    <w:p w14:paraId="5627E813" w14:textId="77777777" w:rsidR="005C1AFA" w:rsidRDefault="005C1AFA" w:rsidP="005C1AFA">
      <w:pPr>
        <w:ind w:right="-2"/>
        <w:rPr>
          <w:b/>
          <w:sz w:val="28"/>
          <w:szCs w:val="28"/>
        </w:rPr>
      </w:pPr>
    </w:p>
    <w:p w14:paraId="53FF08D4" w14:textId="77777777" w:rsidR="005C1AFA" w:rsidRDefault="005C1AFA" w:rsidP="005C1AFA">
      <w:pPr>
        <w:ind w:right="-2"/>
        <w:rPr>
          <w:b/>
          <w:u w:val="single"/>
        </w:rPr>
      </w:pPr>
      <w:r w:rsidRPr="00C53B21">
        <w:rPr>
          <w:b/>
          <w:u w:val="single"/>
        </w:rPr>
        <w:t xml:space="preserve">Sjekkpunkt </w:t>
      </w:r>
      <w:r>
        <w:rPr>
          <w:b/>
          <w:u w:val="single"/>
        </w:rPr>
        <w:t>8</w:t>
      </w:r>
      <w:r w:rsidR="004A0B78">
        <w:rPr>
          <w:b/>
          <w:u w:val="single"/>
        </w:rPr>
        <w:t>a</w:t>
      </w:r>
      <w:r w:rsidRPr="00C53B21">
        <w:rPr>
          <w:b/>
          <w:u w:val="single"/>
        </w:rPr>
        <w:t xml:space="preserve">: </w:t>
      </w:r>
    </w:p>
    <w:p w14:paraId="7A028461" w14:textId="77777777" w:rsidR="007E6358" w:rsidRPr="00C53B21" w:rsidRDefault="007E6358" w:rsidP="005C1AFA">
      <w:pPr>
        <w:ind w:right="-2"/>
        <w:rPr>
          <w:b/>
          <w:u w:val="single"/>
        </w:rPr>
      </w:pPr>
    </w:p>
    <w:tbl>
      <w:tblPr>
        <w:tblStyle w:val="Tabellrutenett"/>
        <w:tblW w:w="0" w:type="auto"/>
        <w:tblLook w:val="04A0" w:firstRow="1" w:lastRow="0" w:firstColumn="1" w:lastColumn="0" w:noHBand="0" w:noVBand="1"/>
      </w:tblPr>
      <w:tblGrid>
        <w:gridCol w:w="8902"/>
        <w:gridCol w:w="702"/>
        <w:gridCol w:w="597"/>
      </w:tblGrid>
      <w:tr w:rsidR="005C1AFA" w14:paraId="25112B35" w14:textId="77777777" w:rsidTr="005C1AFA">
        <w:tc>
          <w:tcPr>
            <w:tcW w:w="9039" w:type="dxa"/>
            <w:tcBorders>
              <w:top w:val="nil"/>
              <w:left w:val="nil"/>
              <w:bottom w:val="nil"/>
            </w:tcBorders>
          </w:tcPr>
          <w:p w14:paraId="4D9D757F" w14:textId="77777777" w:rsidR="005C1AFA" w:rsidRPr="00C53B21" w:rsidRDefault="005C1AFA" w:rsidP="005C1AFA">
            <w:pPr>
              <w:ind w:right="-2"/>
              <w:rPr>
                <w:b/>
                <w:sz w:val="22"/>
                <w:szCs w:val="22"/>
              </w:rPr>
            </w:pPr>
          </w:p>
        </w:tc>
        <w:tc>
          <w:tcPr>
            <w:tcW w:w="708" w:type="dxa"/>
          </w:tcPr>
          <w:p w14:paraId="2CB17782" w14:textId="77777777" w:rsidR="005C1AFA" w:rsidRPr="00591089" w:rsidRDefault="005C1AFA" w:rsidP="005C1AFA">
            <w:pPr>
              <w:ind w:right="-2"/>
              <w:jc w:val="center"/>
              <w:rPr>
                <w:b/>
                <w:sz w:val="20"/>
                <w:szCs w:val="20"/>
              </w:rPr>
            </w:pPr>
            <w:r w:rsidRPr="00591089">
              <w:rPr>
                <w:b/>
                <w:sz w:val="20"/>
                <w:szCs w:val="20"/>
              </w:rPr>
              <w:t>Ja</w:t>
            </w:r>
          </w:p>
        </w:tc>
        <w:tc>
          <w:tcPr>
            <w:tcW w:w="599" w:type="dxa"/>
          </w:tcPr>
          <w:p w14:paraId="2F427F0F" w14:textId="77777777" w:rsidR="005C1AFA" w:rsidRPr="00591089" w:rsidRDefault="005C1AFA" w:rsidP="005C1AFA">
            <w:pPr>
              <w:ind w:right="-2"/>
              <w:jc w:val="center"/>
              <w:rPr>
                <w:b/>
                <w:sz w:val="20"/>
                <w:szCs w:val="20"/>
              </w:rPr>
            </w:pPr>
            <w:r w:rsidRPr="00591089">
              <w:rPr>
                <w:b/>
                <w:sz w:val="20"/>
                <w:szCs w:val="20"/>
              </w:rPr>
              <w:t>Nei</w:t>
            </w:r>
          </w:p>
        </w:tc>
      </w:tr>
      <w:tr w:rsidR="005C1AFA" w14:paraId="09A87CFC" w14:textId="77777777" w:rsidTr="005C1AFA">
        <w:tc>
          <w:tcPr>
            <w:tcW w:w="9039" w:type="dxa"/>
            <w:tcBorders>
              <w:top w:val="nil"/>
              <w:left w:val="nil"/>
              <w:bottom w:val="nil"/>
            </w:tcBorders>
          </w:tcPr>
          <w:p w14:paraId="1EB3520B" w14:textId="77777777" w:rsidR="005C1AFA" w:rsidRDefault="005C1AFA" w:rsidP="005C1AFA">
            <w:pPr>
              <w:ind w:right="-2"/>
              <w:jc w:val="right"/>
              <w:rPr>
                <w:sz w:val="20"/>
                <w:szCs w:val="20"/>
              </w:rPr>
            </w:pPr>
            <w:r w:rsidRPr="00C6379C">
              <w:rPr>
                <w:sz w:val="20"/>
                <w:szCs w:val="20"/>
              </w:rPr>
              <w:t xml:space="preserve">Har helseforetaket </w:t>
            </w:r>
            <w:r>
              <w:rPr>
                <w:sz w:val="20"/>
                <w:szCs w:val="20"/>
              </w:rPr>
              <w:t xml:space="preserve">sørget for at det er </w:t>
            </w:r>
            <w:r w:rsidRPr="00C6379C">
              <w:rPr>
                <w:sz w:val="20"/>
                <w:szCs w:val="20"/>
              </w:rPr>
              <w:t>etablert rutiner som sikrer pasient- og brukermedvirkning, herunder rutiner for å fange opp tilbakemeldinger fra pasient/foresatte om forhold som de er misfornøyd med?</w:t>
            </w:r>
          </w:p>
        </w:tc>
        <w:tc>
          <w:tcPr>
            <w:tcW w:w="708" w:type="dxa"/>
          </w:tcPr>
          <w:p w14:paraId="605F35E7" w14:textId="77777777" w:rsidR="005C1AFA" w:rsidRDefault="005C1AFA" w:rsidP="005C1AFA">
            <w:pPr>
              <w:ind w:right="-2"/>
              <w:jc w:val="center"/>
              <w:rPr>
                <w:sz w:val="20"/>
                <w:szCs w:val="20"/>
              </w:rPr>
            </w:pPr>
          </w:p>
        </w:tc>
        <w:tc>
          <w:tcPr>
            <w:tcW w:w="599" w:type="dxa"/>
          </w:tcPr>
          <w:p w14:paraId="3FA3CAD1" w14:textId="77777777" w:rsidR="005C1AFA" w:rsidRDefault="005C1AFA" w:rsidP="005C1AFA">
            <w:pPr>
              <w:ind w:right="-2"/>
              <w:jc w:val="center"/>
              <w:rPr>
                <w:sz w:val="20"/>
                <w:szCs w:val="20"/>
              </w:rPr>
            </w:pPr>
          </w:p>
        </w:tc>
      </w:tr>
      <w:tr w:rsidR="005C1AFA" w14:paraId="5C40986A" w14:textId="77777777" w:rsidTr="005C1AFA">
        <w:tc>
          <w:tcPr>
            <w:tcW w:w="9039" w:type="dxa"/>
            <w:tcBorders>
              <w:top w:val="nil"/>
              <w:left w:val="nil"/>
              <w:bottom w:val="nil"/>
            </w:tcBorders>
          </w:tcPr>
          <w:p w14:paraId="1FCF86D9" w14:textId="77777777" w:rsidR="005C1AFA" w:rsidRDefault="005C1AFA" w:rsidP="005C1AFA">
            <w:pPr>
              <w:ind w:right="-2"/>
              <w:jc w:val="right"/>
              <w:rPr>
                <w:sz w:val="20"/>
                <w:szCs w:val="20"/>
              </w:rPr>
            </w:pPr>
            <w:r w:rsidRPr="00C6379C">
              <w:rPr>
                <w:sz w:val="20"/>
                <w:szCs w:val="20"/>
              </w:rPr>
              <w:t xml:space="preserve">Følger ledelsen </w:t>
            </w:r>
            <w:r>
              <w:rPr>
                <w:sz w:val="20"/>
                <w:szCs w:val="20"/>
              </w:rPr>
              <w:t>ved</w:t>
            </w:r>
            <w:r w:rsidRPr="00C6379C">
              <w:rPr>
                <w:sz w:val="20"/>
                <w:szCs w:val="20"/>
              </w:rPr>
              <w:t xml:space="preserve"> poliklinikken med på at etablert rutine etterleves?</w:t>
            </w:r>
          </w:p>
          <w:p w14:paraId="7774E841" w14:textId="77777777" w:rsidR="005C1AFA" w:rsidRDefault="005C1AFA" w:rsidP="005C1AFA">
            <w:pPr>
              <w:ind w:right="-2"/>
              <w:jc w:val="right"/>
              <w:rPr>
                <w:sz w:val="20"/>
                <w:szCs w:val="20"/>
              </w:rPr>
            </w:pPr>
          </w:p>
        </w:tc>
        <w:tc>
          <w:tcPr>
            <w:tcW w:w="708" w:type="dxa"/>
          </w:tcPr>
          <w:p w14:paraId="5AFEF302" w14:textId="77777777" w:rsidR="005C1AFA" w:rsidRDefault="005C1AFA" w:rsidP="005C1AFA">
            <w:pPr>
              <w:ind w:right="-2"/>
              <w:jc w:val="center"/>
              <w:rPr>
                <w:sz w:val="20"/>
                <w:szCs w:val="20"/>
              </w:rPr>
            </w:pPr>
          </w:p>
        </w:tc>
        <w:tc>
          <w:tcPr>
            <w:tcW w:w="599" w:type="dxa"/>
          </w:tcPr>
          <w:p w14:paraId="01BD7510" w14:textId="77777777" w:rsidR="005C1AFA" w:rsidRDefault="005C1AFA" w:rsidP="005C1AFA">
            <w:pPr>
              <w:ind w:right="-2"/>
              <w:jc w:val="center"/>
              <w:rPr>
                <w:sz w:val="20"/>
                <w:szCs w:val="20"/>
              </w:rPr>
            </w:pPr>
          </w:p>
        </w:tc>
      </w:tr>
      <w:tr w:rsidR="005C1AFA" w14:paraId="414CC92D" w14:textId="77777777" w:rsidTr="005C1AFA">
        <w:tc>
          <w:tcPr>
            <w:tcW w:w="9039" w:type="dxa"/>
            <w:tcBorders>
              <w:top w:val="nil"/>
              <w:left w:val="nil"/>
              <w:bottom w:val="nil"/>
            </w:tcBorders>
          </w:tcPr>
          <w:p w14:paraId="3523FDCB" w14:textId="77777777" w:rsidR="005C1AFA" w:rsidRDefault="005C1AFA" w:rsidP="005C1AFA">
            <w:pPr>
              <w:ind w:right="-2"/>
              <w:jc w:val="right"/>
              <w:rPr>
                <w:sz w:val="20"/>
                <w:szCs w:val="20"/>
              </w:rPr>
            </w:pPr>
            <w:r w:rsidRPr="00C6379C">
              <w:rPr>
                <w:sz w:val="20"/>
                <w:szCs w:val="20"/>
              </w:rPr>
              <w:t xml:space="preserve">Følger ledelsen </w:t>
            </w:r>
            <w:r>
              <w:rPr>
                <w:sz w:val="20"/>
                <w:szCs w:val="20"/>
              </w:rPr>
              <w:t xml:space="preserve">ved poliklinikken </w:t>
            </w:r>
            <w:r w:rsidRPr="00C6379C">
              <w:rPr>
                <w:sz w:val="20"/>
                <w:szCs w:val="20"/>
              </w:rPr>
              <w:t>opp påviste feil og mangler i daglig drift?</w:t>
            </w:r>
          </w:p>
          <w:p w14:paraId="40CC12B6" w14:textId="77777777" w:rsidR="005C1AFA" w:rsidRDefault="005C1AFA" w:rsidP="005C1AFA">
            <w:pPr>
              <w:ind w:right="-2"/>
              <w:jc w:val="right"/>
              <w:rPr>
                <w:sz w:val="20"/>
                <w:szCs w:val="20"/>
              </w:rPr>
            </w:pPr>
          </w:p>
        </w:tc>
        <w:tc>
          <w:tcPr>
            <w:tcW w:w="708" w:type="dxa"/>
          </w:tcPr>
          <w:p w14:paraId="6FF6B245" w14:textId="77777777" w:rsidR="005C1AFA" w:rsidRDefault="005C1AFA" w:rsidP="005C1AFA">
            <w:pPr>
              <w:ind w:right="-2"/>
              <w:jc w:val="center"/>
              <w:rPr>
                <w:sz w:val="20"/>
                <w:szCs w:val="20"/>
              </w:rPr>
            </w:pPr>
          </w:p>
        </w:tc>
        <w:tc>
          <w:tcPr>
            <w:tcW w:w="599" w:type="dxa"/>
          </w:tcPr>
          <w:p w14:paraId="6621FF52" w14:textId="77777777" w:rsidR="005C1AFA" w:rsidRDefault="005C1AFA" w:rsidP="005C1AFA">
            <w:pPr>
              <w:ind w:right="-2"/>
              <w:jc w:val="center"/>
              <w:rPr>
                <w:sz w:val="20"/>
                <w:szCs w:val="20"/>
              </w:rPr>
            </w:pPr>
          </w:p>
        </w:tc>
      </w:tr>
      <w:tr w:rsidR="005C1AFA" w14:paraId="71E9D9AF" w14:textId="77777777" w:rsidTr="005C1AFA">
        <w:tc>
          <w:tcPr>
            <w:tcW w:w="9039" w:type="dxa"/>
            <w:tcBorders>
              <w:top w:val="nil"/>
              <w:left w:val="nil"/>
              <w:bottom w:val="nil"/>
            </w:tcBorders>
          </w:tcPr>
          <w:p w14:paraId="39CE9BC4" w14:textId="77777777" w:rsidR="005C1AFA" w:rsidRPr="00C6379C" w:rsidRDefault="005C1AFA" w:rsidP="00406B82">
            <w:pPr>
              <w:ind w:right="-2"/>
              <w:jc w:val="right"/>
              <w:rPr>
                <w:sz w:val="20"/>
                <w:szCs w:val="20"/>
              </w:rPr>
            </w:pPr>
            <w:r w:rsidRPr="00C6379C">
              <w:rPr>
                <w:sz w:val="20"/>
                <w:szCs w:val="20"/>
              </w:rPr>
              <w:t>Følges tilbakemeldinger fra pasient/foresatte opp slik at informasjonen brukes</w:t>
            </w:r>
            <w:r w:rsidR="00406B82">
              <w:rPr>
                <w:sz w:val="20"/>
                <w:szCs w:val="20"/>
              </w:rPr>
              <w:t xml:space="preserve"> </w:t>
            </w:r>
            <w:r w:rsidRPr="00C6379C">
              <w:rPr>
                <w:sz w:val="20"/>
                <w:szCs w:val="20"/>
              </w:rPr>
              <w:t>i den enkelte pasients behandlingsforløp?</w:t>
            </w:r>
          </w:p>
        </w:tc>
        <w:tc>
          <w:tcPr>
            <w:tcW w:w="708" w:type="dxa"/>
          </w:tcPr>
          <w:p w14:paraId="463A6E91" w14:textId="77777777" w:rsidR="005C1AFA" w:rsidRDefault="005C1AFA" w:rsidP="005C1AFA">
            <w:pPr>
              <w:ind w:right="-2"/>
              <w:jc w:val="center"/>
              <w:rPr>
                <w:sz w:val="20"/>
                <w:szCs w:val="20"/>
              </w:rPr>
            </w:pPr>
          </w:p>
        </w:tc>
        <w:tc>
          <w:tcPr>
            <w:tcW w:w="599" w:type="dxa"/>
          </w:tcPr>
          <w:p w14:paraId="4AB08BA3" w14:textId="77777777" w:rsidR="005C1AFA" w:rsidRDefault="005C1AFA" w:rsidP="005C1AFA">
            <w:pPr>
              <w:ind w:right="-2"/>
              <w:jc w:val="center"/>
              <w:rPr>
                <w:sz w:val="20"/>
                <w:szCs w:val="20"/>
              </w:rPr>
            </w:pPr>
          </w:p>
        </w:tc>
      </w:tr>
      <w:tr w:rsidR="005C1AFA" w14:paraId="103B0CCF" w14:textId="77777777" w:rsidTr="005C1AFA">
        <w:tc>
          <w:tcPr>
            <w:tcW w:w="9039" w:type="dxa"/>
            <w:tcBorders>
              <w:top w:val="nil"/>
              <w:left w:val="nil"/>
              <w:bottom w:val="nil"/>
            </w:tcBorders>
          </w:tcPr>
          <w:p w14:paraId="3350F6E0" w14:textId="77777777" w:rsidR="005C1AFA" w:rsidRPr="00C6379C" w:rsidRDefault="005C1AFA" w:rsidP="00406B82">
            <w:pPr>
              <w:ind w:right="-2"/>
              <w:jc w:val="right"/>
              <w:rPr>
                <w:sz w:val="20"/>
                <w:szCs w:val="20"/>
              </w:rPr>
            </w:pPr>
            <w:r w:rsidRPr="00C6379C">
              <w:rPr>
                <w:sz w:val="20"/>
                <w:szCs w:val="20"/>
              </w:rPr>
              <w:t>Følges tilbakemeldinger fra pasient/foresatte opp slik at informasjonen brukes</w:t>
            </w:r>
            <w:r w:rsidR="00406B82">
              <w:rPr>
                <w:sz w:val="20"/>
                <w:szCs w:val="20"/>
              </w:rPr>
              <w:t xml:space="preserve"> </w:t>
            </w:r>
            <w:r w:rsidRPr="00C6379C">
              <w:rPr>
                <w:sz w:val="20"/>
                <w:szCs w:val="20"/>
              </w:rPr>
              <w:t>i helseforetakets generelle forbedringsarbeid?</w:t>
            </w:r>
          </w:p>
        </w:tc>
        <w:tc>
          <w:tcPr>
            <w:tcW w:w="708" w:type="dxa"/>
          </w:tcPr>
          <w:p w14:paraId="441BC338" w14:textId="77777777" w:rsidR="005C1AFA" w:rsidRDefault="005C1AFA" w:rsidP="005C1AFA">
            <w:pPr>
              <w:ind w:right="-2"/>
              <w:jc w:val="center"/>
              <w:rPr>
                <w:sz w:val="20"/>
                <w:szCs w:val="20"/>
              </w:rPr>
            </w:pPr>
          </w:p>
        </w:tc>
        <w:tc>
          <w:tcPr>
            <w:tcW w:w="599" w:type="dxa"/>
          </w:tcPr>
          <w:p w14:paraId="781D1EFF" w14:textId="77777777" w:rsidR="005C1AFA" w:rsidRDefault="005C1AFA" w:rsidP="005C1AFA">
            <w:pPr>
              <w:ind w:right="-2"/>
              <w:jc w:val="center"/>
              <w:rPr>
                <w:sz w:val="20"/>
                <w:szCs w:val="20"/>
              </w:rPr>
            </w:pPr>
          </w:p>
        </w:tc>
      </w:tr>
    </w:tbl>
    <w:p w14:paraId="44671187" w14:textId="77777777" w:rsidR="005C1AFA" w:rsidRPr="00C53B21" w:rsidRDefault="005C1AFA" w:rsidP="005C1AFA">
      <w:pPr>
        <w:ind w:right="-2"/>
        <w:rPr>
          <w:sz w:val="22"/>
          <w:szCs w:val="22"/>
        </w:rPr>
      </w:pPr>
    </w:p>
    <w:p w14:paraId="411847F4" w14:textId="77777777" w:rsidR="005C1AFA" w:rsidRPr="00DA4999" w:rsidRDefault="005C1AFA" w:rsidP="005C1AFA">
      <w:pPr>
        <w:pStyle w:val="NormalWeb"/>
        <w:rPr>
          <w:i/>
          <w:color w:val="000000"/>
          <w:sz w:val="20"/>
          <w:szCs w:val="20"/>
        </w:rPr>
      </w:pPr>
      <w:r w:rsidRPr="004942AA">
        <w:rPr>
          <w:b/>
          <w:sz w:val="22"/>
          <w:szCs w:val="22"/>
          <w:u w:val="single"/>
        </w:rPr>
        <w:t>Referanser/lovparagrafer:</w:t>
      </w:r>
      <w:r>
        <w:rPr>
          <w:b/>
        </w:rPr>
        <w:br/>
      </w:r>
      <w:r w:rsidRPr="00977E30">
        <w:rPr>
          <w:b/>
          <w:sz w:val="20"/>
          <w:szCs w:val="20"/>
        </w:rPr>
        <w:t>Pasient- og brukerrettighetsloven § 3-1.</w:t>
      </w:r>
      <w:r w:rsidRPr="00DA4999">
        <w:rPr>
          <w:b/>
          <w:i/>
          <w:sz w:val="20"/>
          <w:szCs w:val="20"/>
        </w:rPr>
        <w:t xml:space="preserve"> </w:t>
      </w:r>
      <w:r w:rsidRPr="00DA4999">
        <w:rPr>
          <w:i/>
          <w:iCs/>
          <w:color w:val="000000"/>
          <w:sz w:val="20"/>
          <w:szCs w:val="20"/>
        </w:rPr>
        <w:t>Pasientens og brukerens rett til medvirkning</w:t>
      </w:r>
      <w:r>
        <w:rPr>
          <w:i/>
          <w:iCs/>
          <w:color w:val="000000"/>
          <w:sz w:val="20"/>
          <w:szCs w:val="20"/>
        </w:rPr>
        <w:t>:</w:t>
      </w:r>
    </w:p>
    <w:p w14:paraId="5B8D224C" w14:textId="77777777" w:rsidR="005C1AFA" w:rsidRPr="00DA4999" w:rsidRDefault="005C1AFA" w:rsidP="005C1AFA">
      <w:pPr>
        <w:spacing w:before="150"/>
        <w:rPr>
          <w:i/>
          <w:color w:val="000000"/>
          <w:sz w:val="20"/>
          <w:szCs w:val="20"/>
        </w:rPr>
      </w:pPr>
      <w:r w:rsidRPr="00DA4999">
        <w:rPr>
          <w:i/>
          <w:color w:val="000000"/>
          <w:sz w:val="20"/>
          <w:szCs w:val="20"/>
        </w:rPr>
        <w:t>Pasient og bruker har rett til å medvirke ved gjennomføring av helse- og omsorgstjenester. Pasienten har herunder rett til å medvirke ved valg mellom tilgjengelige og forsvarlige undersøkelses- og behandlingsmetoder. Medvirkningens form skal tilpasses den enkeltes evne til å gi og motta informasjon.</w:t>
      </w:r>
    </w:p>
    <w:p w14:paraId="5069A276" w14:textId="77777777" w:rsidR="005C1AFA" w:rsidRDefault="005C1AFA" w:rsidP="005C1AFA">
      <w:pPr>
        <w:spacing w:before="150"/>
        <w:rPr>
          <w:i/>
          <w:color w:val="000000"/>
          <w:sz w:val="20"/>
          <w:szCs w:val="20"/>
        </w:rPr>
      </w:pPr>
      <w:r w:rsidRPr="00DA4999">
        <w:rPr>
          <w:i/>
          <w:color w:val="000000"/>
          <w:sz w:val="20"/>
          <w:szCs w:val="20"/>
        </w:rPr>
        <w:t>Tjenestetilbudet skal så langt som mulig utformes i samarbeid med pasient og bruker. Det skal legges stor vekt på hva pasienten og brukeren mener ved utforming av tjenestetilbud etter helse- og omsorgstjenesteloven §§ 3-2 første ledd nr. 6, 3-6 og 3-8. Barn under 18 år skal tas med på råd når barnets utvikling og modning og sakens art tilsier det.</w:t>
      </w:r>
    </w:p>
    <w:p w14:paraId="7F8A756F" w14:textId="77777777" w:rsidR="00A9609D" w:rsidRDefault="00A9609D" w:rsidP="005C1AFA">
      <w:pPr>
        <w:spacing w:before="150"/>
        <w:rPr>
          <w:i/>
          <w:color w:val="000000"/>
          <w:sz w:val="20"/>
          <w:szCs w:val="20"/>
        </w:rPr>
      </w:pPr>
    </w:p>
    <w:p w14:paraId="7DC82B17" w14:textId="77777777" w:rsidR="005C1AFA" w:rsidRDefault="005C1AFA" w:rsidP="00697AC6">
      <w:pPr>
        <w:rPr>
          <w:i/>
          <w:sz w:val="20"/>
          <w:szCs w:val="20"/>
        </w:rPr>
      </w:pPr>
      <w:r>
        <w:rPr>
          <w:color w:val="000000"/>
          <w:sz w:val="20"/>
          <w:szCs w:val="20"/>
        </w:rPr>
        <w:t xml:space="preserve">Helsetjenesten er pålagt å etablere internkontroll (kvalitetsstyringssystem) for å sikre forsvarlige tjenester, jf. </w:t>
      </w:r>
      <w:r w:rsidRPr="00182E61">
        <w:rPr>
          <w:b/>
          <w:color w:val="000000"/>
          <w:sz w:val="20"/>
          <w:szCs w:val="20"/>
        </w:rPr>
        <w:t>forskrift om internkontroll i sosial- og helsetjenesten</w:t>
      </w:r>
      <w:r w:rsidRPr="004E1BAF">
        <w:rPr>
          <w:color w:val="000000"/>
          <w:sz w:val="20"/>
          <w:szCs w:val="20"/>
        </w:rPr>
        <w:t>. Eier og ledelse skal skape rammebetingelser</w:t>
      </w:r>
      <w:r>
        <w:rPr>
          <w:color w:val="000000"/>
          <w:sz w:val="20"/>
          <w:szCs w:val="20"/>
        </w:rPr>
        <w:t xml:space="preserve"> og organisatoriske løsninger som gir god kvalitet i tjenestene. Dette innebærer at ledelsen må styre og følge opp daglig drift slik at kvalitet og pasientsikkerhet ivaretas, jf. </w:t>
      </w:r>
      <w:r w:rsidRPr="00182E61">
        <w:rPr>
          <w:b/>
          <w:color w:val="000000"/>
          <w:sz w:val="20"/>
          <w:szCs w:val="20"/>
        </w:rPr>
        <w:t>forskriften §§ 4 og 5</w:t>
      </w:r>
      <w:r>
        <w:rPr>
          <w:color w:val="000000"/>
          <w:sz w:val="20"/>
          <w:szCs w:val="20"/>
        </w:rPr>
        <w:t>.</w:t>
      </w:r>
      <w:r w:rsidR="00697AC6">
        <w:rPr>
          <w:color w:val="000000"/>
          <w:sz w:val="20"/>
          <w:szCs w:val="20"/>
        </w:rPr>
        <w:t xml:space="preserve"> </w:t>
      </w:r>
      <w:r w:rsidRPr="006A3C1C">
        <w:rPr>
          <w:b/>
          <w:sz w:val="20"/>
          <w:szCs w:val="20"/>
        </w:rPr>
        <w:t>Internkontrollforskriften §</w:t>
      </w:r>
      <w:r w:rsidR="00266099" w:rsidRPr="006A3C1C">
        <w:rPr>
          <w:b/>
          <w:sz w:val="20"/>
          <w:szCs w:val="20"/>
        </w:rPr>
        <w:t xml:space="preserve"> 4 andre ledd bokstav </w:t>
      </w:r>
      <w:r w:rsidRPr="006A3C1C">
        <w:rPr>
          <w:b/>
          <w:sz w:val="20"/>
          <w:szCs w:val="20"/>
        </w:rPr>
        <w:t>e:</w:t>
      </w:r>
      <w:r w:rsidR="00697AC6">
        <w:rPr>
          <w:b/>
          <w:sz w:val="20"/>
          <w:szCs w:val="20"/>
        </w:rPr>
        <w:t xml:space="preserve"> </w:t>
      </w:r>
      <w:r w:rsidRPr="008D09FE">
        <w:rPr>
          <w:i/>
          <w:sz w:val="20"/>
          <w:szCs w:val="20"/>
        </w:rPr>
        <w:t>Internkontroll innebærer at den/de ansvarlige for virksomheten skal gjøre bruk av erfaringer fra pasienter/tjenestemottakere og pårørende til forbedring av virksomheten</w:t>
      </w:r>
      <w:r>
        <w:rPr>
          <w:i/>
          <w:sz w:val="20"/>
          <w:szCs w:val="20"/>
        </w:rPr>
        <w:t>.</w:t>
      </w:r>
    </w:p>
    <w:p w14:paraId="032A16A8" w14:textId="77777777" w:rsidR="005C1AFA" w:rsidRDefault="005C1AFA" w:rsidP="005C1AFA">
      <w:pPr>
        <w:ind w:right="-2"/>
        <w:rPr>
          <w:b/>
          <w:sz w:val="22"/>
          <w:szCs w:val="22"/>
        </w:rPr>
      </w:pPr>
    </w:p>
    <w:p w14:paraId="00B3E3E8" w14:textId="77777777" w:rsidR="00A9609D" w:rsidRDefault="00A9609D" w:rsidP="005C1AFA">
      <w:pPr>
        <w:ind w:right="-2"/>
        <w:rPr>
          <w:b/>
          <w:sz w:val="22"/>
          <w:szCs w:val="22"/>
        </w:rPr>
      </w:pPr>
    </w:p>
    <w:p w14:paraId="103AE998" w14:textId="77777777" w:rsidR="00A9609D" w:rsidRPr="00C53B21" w:rsidRDefault="00A9609D" w:rsidP="005C1AFA">
      <w:pPr>
        <w:ind w:right="-2"/>
        <w:rPr>
          <w:b/>
          <w:sz w:val="22"/>
          <w:szCs w:val="22"/>
        </w:rPr>
      </w:pPr>
    </w:p>
    <w:p w14:paraId="3F201A12" w14:textId="77777777" w:rsidR="005C1AFA" w:rsidRPr="005B6B5E" w:rsidRDefault="005C1AFA" w:rsidP="005C1AFA">
      <w:pPr>
        <w:ind w:right="-2"/>
        <w:rPr>
          <w:b/>
          <w:sz w:val="22"/>
          <w:szCs w:val="22"/>
        </w:rPr>
      </w:pPr>
      <w:r w:rsidRPr="005B6B5E">
        <w:rPr>
          <w:b/>
          <w:sz w:val="22"/>
          <w:szCs w:val="22"/>
        </w:rPr>
        <w:t>Veiledning til bedømmelsen:</w:t>
      </w:r>
    </w:p>
    <w:p w14:paraId="4D94F18C" w14:textId="77777777" w:rsidR="005C1AFA" w:rsidRPr="00C6379C" w:rsidRDefault="005C1AFA" w:rsidP="005C1AFA">
      <w:pPr>
        <w:rPr>
          <w:sz w:val="20"/>
          <w:szCs w:val="20"/>
        </w:rPr>
      </w:pPr>
      <w:r w:rsidRPr="00C6379C">
        <w:rPr>
          <w:sz w:val="20"/>
          <w:szCs w:val="20"/>
        </w:rPr>
        <w:t xml:space="preserve">Dersom det ikke svares ja på spørsmålene under sjekkpunkt </w:t>
      </w:r>
      <w:r>
        <w:rPr>
          <w:sz w:val="20"/>
          <w:szCs w:val="20"/>
        </w:rPr>
        <w:t>8</w:t>
      </w:r>
      <w:r w:rsidR="00636D19">
        <w:rPr>
          <w:sz w:val="20"/>
          <w:szCs w:val="20"/>
        </w:rPr>
        <w:t>a</w:t>
      </w:r>
      <w:r w:rsidRPr="00C6379C">
        <w:rPr>
          <w:sz w:val="20"/>
          <w:szCs w:val="20"/>
        </w:rPr>
        <w:t xml:space="preserve">, må det konkluderes med </w:t>
      </w:r>
      <w:r w:rsidR="006A3C1C">
        <w:rPr>
          <w:sz w:val="20"/>
          <w:szCs w:val="20"/>
        </w:rPr>
        <w:t>avvik</w:t>
      </w:r>
      <w:r w:rsidRPr="00C6379C">
        <w:rPr>
          <w:sz w:val="20"/>
          <w:szCs w:val="20"/>
        </w:rPr>
        <w:t xml:space="preserve">. </w:t>
      </w:r>
    </w:p>
    <w:p w14:paraId="66035F13" w14:textId="77777777" w:rsidR="005C1AFA" w:rsidRDefault="005C1AFA" w:rsidP="005C1AFA">
      <w:pPr>
        <w:ind w:right="-2"/>
        <w:rPr>
          <w:b/>
        </w:rPr>
      </w:pPr>
    </w:p>
    <w:p w14:paraId="2A63463A" w14:textId="77777777" w:rsidR="00A9609D" w:rsidRDefault="00A9609D" w:rsidP="005C1AFA">
      <w:pPr>
        <w:ind w:right="-2"/>
        <w:rPr>
          <w:b/>
        </w:rPr>
      </w:pPr>
    </w:p>
    <w:p w14:paraId="3D89EF3E" w14:textId="77777777" w:rsidR="00A9609D" w:rsidRDefault="00A9609D" w:rsidP="005C1AFA">
      <w:pPr>
        <w:ind w:right="-2"/>
        <w:rPr>
          <w:b/>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5C1AFA" w14:paraId="73B1BD51" w14:textId="77777777" w:rsidTr="005C1AFA">
        <w:trPr>
          <w:cantSplit/>
        </w:trPr>
        <w:tc>
          <w:tcPr>
            <w:tcW w:w="2670" w:type="dxa"/>
            <w:tcBorders>
              <w:bottom w:val="nil"/>
            </w:tcBorders>
          </w:tcPr>
          <w:p w14:paraId="6FAC04FF" w14:textId="77777777" w:rsidR="005C1AFA" w:rsidRPr="005B6B5E" w:rsidRDefault="005C1AFA" w:rsidP="005C1AFA">
            <w:pPr>
              <w:ind w:right="-2"/>
              <w:rPr>
                <w:b/>
                <w:sz w:val="22"/>
                <w:szCs w:val="22"/>
              </w:rPr>
            </w:pPr>
            <w:r w:rsidRPr="005B6B5E">
              <w:rPr>
                <w:b/>
                <w:sz w:val="22"/>
                <w:szCs w:val="22"/>
              </w:rPr>
              <w:t xml:space="preserve">Kommentarer/avveiinger: </w:t>
            </w:r>
          </w:p>
          <w:p w14:paraId="3548A4EC" w14:textId="77777777" w:rsidR="005C1AFA" w:rsidRDefault="005C1AFA" w:rsidP="005C1AFA">
            <w:pPr>
              <w:ind w:right="-2"/>
              <w:rPr>
                <w:b/>
              </w:rPr>
            </w:pPr>
          </w:p>
        </w:tc>
        <w:tc>
          <w:tcPr>
            <w:tcW w:w="7752" w:type="dxa"/>
            <w:tcBorders>
              <w:top w:val="single" w:sz="4" w:space="0" w:color="auto"/>
              <w:bottom w:val="single" w:sz="4" w:space="0" w:color="auto"/>
            </w:tcBorders>
          </w:tcPr>
          <w:p w14:paraId="3EEBB5FF" w14:textId="77777777" w:rsidR="005C1AFA" w:rsidRPr="004D2D70" w:rsidRDefault="005C1AFA" w:rsidP="005C1AFA">
            <w:pPr>
              <w:ind w:right="-2"/>
              <w:rPr>
                <w:sz w:val="20"/>
                <w:szCs w:val="20"/>
              </w:rPr>
            </w:pPr>
          </w:p>
        </w:tc>
      </w:tr>
    </w:tbl>
    <w:p w14:paraId="04B8C9C9" w14:textId="77777777" w:rsidR="005C1AFA" w:rsidRPr="00C53B21" w:rsidRDefault="005C1AFA" w:rsidP="005C1AFA">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5C1AFA" w14:paraId="261274C9" w14:textId="77777777" w:rsidTr="005C1AFA">
        <w:tc>
          <w:tcPr>
            <w:tcW w:w="2182" w:type="dxa"/>
          </w:tcPr>
          <w:p w14:paraId="4021D326" w14:textId="77777777" w:rsidR="005C1AFA" w:rsidRDefault="005C1AFA" w:rsidP="005C1AFA">
            <w:pPr>
              <w:ind w:right="-2"/>
              <w:rPr>
                <w:b/>
              </w:rPr>
            </w:pPr>
            <w:r w:rsidRPr="005B6B5E">
              <w:rPr>
                <w:b/>
                <w:sz w:val="22"/>
                <w:szCs w:val="22"/>
              </w:rPr>
              <w:t>Konklusjon:</w:t>
            </w:r>
          </w:p>
        </w:tc>
        <w:tc>
          <w:tcPr>
            <w:tcW w:w="2462" w:type="dxa"/>
            <w:tcBorders>
              <w:right w:val="single" w:sz="4" w:space="0" w:color="auto"/>
            </w:tcBorders>
          </w:tcPr>
          <w:p w14:paraId="6CAE3C4F" w14:textId="77777777" w:rsidR="005C1AFA"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734C84ED" w14:textId="77777777" w:rsidR="005C1AFA" w:rsidRPr="00153807" w:rsidRDefault="005C1AFA" w:rsidP="005C1AFA">
            <w:pPr>
              <w:ind w:right="-2"/>
              <w:jc w:val="center"/>
              <w:rPr>
                <w:b/>
                <w:sz w:val="20"/>
                <w:szCs w:val="20"/>
              </w:rPr>
            </w:pPr>
          </w:p>
        </w:tc>
        <w:tc>
          <w:tcPr>
            <w:tcW w:w="1034" w:type="dxa"/>
            <w:tcBorders>
              <w:left w:val="single" w:sz="4" w:space="0" w:color="auto"/>
            </w:tcBorders>
          </w:tcPr>
          <w:p w14:paraId="59947D65" w14:textId="77777777" w:rsidR="005C1AFA" w:rsidRDefault="005C1AFA" w:rsidP="005C1AFA">
            <w:pPr>
              <w:ind w:right="-2"/>
              <w:rPr>
                <w:b/>
              </w:rPr>
            </w:pPr>
          </w:p>
        </w:tc>
        <w:tc>
          <w:tcPr>
            <w:tcW w:w="3961" w:type="dxa"/>
            <w:tcBorders>
              <w:right w:val="single" w:sz="4" w:space="0" w:color="auto"/>
            </w:tcBorders>
          </w:tcPr>
          <w:p w14:paraId="309B6AED" w14:textId="77777777" w:rsidR="005C1AFA" w:rsidRDefault="005C1AFA"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5561DAC4" w14:textId="77777777" w:rsidR="005C1AFA" w:rsidRPr="00153807" w:rsidRDefault="005C1AFA" w:rsidP="005C1AFA">
            <w:pPr>
              <w:ind w:right="-2"/>
              <w:jc w:val="center"/>
              <w:rPr>
                <w:b/>
                <w:sz w:val="20"/>
                <w:szCs w:val="20"/>
              </w:rPr>
            </w:pPr>
          </w:p>
        </w:tc>
      </w:tr>
    </w:tbl>
    <w:p w14:paraId="2D1705DB" w14:textId="77777777" w:rsidR="005C1AFA" w:rsidRDefault="005C1AFA" w:rsidP="005C1AFA">
      <w:pPr>
        <w:ind w:right="-2"/>
      </w:pPr>
    </w:p>
    <w:p w14:paraId="67487D4B" w14:textId="77777777" w:rsidR="005C1AFA" w:rsidRDefault="005C1AFA" w:rsidP="005C1AFA">
      <w:pPr>
        <w:ind w:right="-2"/>
      </w:pPr>
    </w:p>
    <w:p w14:paraId="62FBA52C" w14:textId="77777777" w:rsidR="005C1AFA" w:rsidRDefault="005C1AFA" w:rsidP="005C1AFA">
      <w:pPr>
        <w:ind w:right="-2"/>
      </w:pPr>
    </w:p>
    <w:p w14:paraId="6AFC7DA5" w14:textId="77777777" w:rsidR="005C1AFA" w:rsidRPr="005C1AFA" w:rsidRDefault="005C1AFA" w:rsidP="005C1AFA">
      <w:pPr>
        <w:ind w:right="-2"/>
        <w:rPr>
          <w:b/>
          <w:sz w:val="28"/>
          <w:szCs w:val="28"/>
        </w:rPr>
      </w:pPr>
    </w:p>
    <w:p w14:paraId="736D1C06" w14:textId="77777777" w:rsidR="00266099" w:rsidRDefault="00266099">
      <w:pPr>
        <w:rPr>
          <w:b/>
          <w:sz w:val="22"/>
          <w:szCs w:val="22"/>
        </w:rPr>
      </w:pPr>
      <w:r>
        <w:rPr>
          <w:b/>
          <w:sz w:val="22"/>
          <w:szCs w:val="22"/>
        </w:rPr>
        <w:br w:type="page"/>
      </w:r>
    </w:p>
    <w:p w14:paraId="3BD90066" w14:textId="77777777" w:rsidR="00316490" w:rsidRPr="00C53B21" w:rsidRDefault="00316490" w:rsidP="00316490">
      <w:pPr>
        <w:ind w:right="-2"/>
        <w:rPr>
          <w:b/>
          <w:sz w:val="22"/>
          <w:szCs w:val="22"/>
        </w:rPr>
      </w:pPr>
    </w:p>
    <w:p w14:paraId="0EF12A64" w14:textId="77777777" w:rsidR="005C1AFA" w:rsidRPr="00191220" w:rsidRDefault="005C1AFA" w:rsidP="005C1AFA">
      <w:pPr>
        <w:ind w:right="-2"/>
        <w:rPr>
          <w:b/>
          <w:u w:val="single"/>
        </w:rPr>
      </w:pPr>
      <w:r w:rsidRPr="00191220">
        <w:rPr>
          <w:b/>
          <w:u w:val="single"/>
        </w:rPr>
        <w:t xml:space="preserve">Sjekkpunkt </w:t>
      </w:r>
      <w:r w:rsidR="004A0B78">
        <w:rPr>
          <w:b/>
          <w:u w:val="single"/>
        </w:rPr>
        <w:t>8</w:t>
      </w:r>
      <w:r w:rsidR="008E2932">
        <w:rPr>
          <w:b/>
          <w:u w:val="single"/>
        </w:rPr>
        <w:t>b</w:t>
      </w:r>
      <w:r w:rsidRPr="00191220">
        <w:rPr>
          <w:b/>
          <w:u w:val="single"/>
        </w:rPr>
        <w:t xml:space="preserve">: </w:t>
      </w:r>
    </w:p>
    <w:tbl>
      <w:tblPr>
        <w:tblStyle w:val="Tabellrutenett"/>
        <w:tblW w:w="0" w:type="auto"/>
        <w:tblLook w:val="04A0" w:firstRow="1" w:lastRow="0" w:firstColumn="1" w:lastColumn="0" w:noHBand="0" w:noVBand="1"/>
      </w:tblPr>
      <w:tblGrid>
        <w:gridCol w:w="8902"/>
        <w:gridCol w:w="702"/>
        <w:gridCol w:w="597"/>
      </w:tblGrid>
      <w:tr w:rsidR="005C1AFA" w14:paraId="36300F8E" w14:textId="77777777" w:rsidTr="005C1AFA">
        <w:tc>
          <w:tcPr>
            <w:tcW w:w="9039" w:type="dxa"/>
            <w:tcBorders>
              <w:top w:val="nil"/>
              <w:left w:val="nil"/>
              <w:bottom w:val="nil"/>
            </w:tcBorders>
          </w:tcPr>
          <w:p w14:paraId="54F3EFEE" w14:textId="77777777" w:rsidR="005C1AFA" w:rsidRPr="00191220" w:rsidRDefault="005C1AFA" w:rsidP="005C1AFA">
            <w:pPr>
              <w:ind w:right="-2"/>
              <w:rPr>
                <w:b/>
                <w:sz w:val="22"/>
                <w:szCs w:val="22"/>
              </w:rPr>
            </w:pPr>
          </w:p>
        </w:tc>
        <w:tc>
          <w:tcPr>
            <w:tcW w:w="708" w:type="dxa"/>
          </w:tcPr>
          <w:p w14:paraId="2D4860BE" w14:textId="77777777" w:rsidR="005C1AFA" w:rsidRPr="00591089" w:rsidRDefault="005C1AFA" w:rsidP="005C1AFA">
            <w:pPr>
              <w:ind w:right="-2"/>
              <w:jc w:val="center"/>
              <w:rPr>
                <w:b/>
                <w:sz w:val="20"/>
                <w:szCs w:val="20"/>
              </w:rPr>
            </w:pPr>
            <w:r w:rsidRPr="00591089">
              <w:rPr>
                <w:b/>
                <w:sz w:val="20"/>
                <w:szCs w:val="20"/>
              </w:rPr>
              <w:t>Ja</w:t>
            </w:r>
          </w:p>
        </w:tc>
        <w:tc>
          <w:tcPr>
            <w:tcW w:w="599" w:type="dxa"/>
          </w:tcPr>
          <w:p w14:paraId="4CB42659" w14:textId="77777777" w:rsidR="005C1AFA" w:rsidRPr="00591089" w:rsidRDefault="005C1AFA" w:rsidP="005C1AFA">
            <w:pPr>
              <w:ind w:right="-2"/>
              <w:jc w:val="center"/>
              <w:rPr>
                <w:b/>
                <w:sz w:val="20"/>
                <w:szCs w:val="20"/>
              </w:rPr>
            </w:pPr>
            <w:r w:rsidRPr="00591089">
              <w:rPr>
                <w:b/>
                <w:sz w:val="20"/>
                <w:szCs w:val="20"/>
              </w:rPr>
              <w:t>Nei</w:t>
            </w:r>
          </w:p>
        </w:tc>
      </w:tr>
      <w:tr w:rsidR="005C1AFA" w14:paraId="2A0C9219" w14:textId="77777777" w:rsidTr="005C1AFA">
        <w:tc>
          <w:tcPr>
            <w:tcW w:w="9039" w:type="dxa"/>
            <w:tcBorders>
              <w:top w:val="nil"/>
              <w:left w:val="nil"/>
              <w:bottom w:val="nil"/>
            </w:tcBorders>
          </w:tcPr>
          <w:p w14:paraId="6CD191A6" w14:textId="77777777" w:rsidR="005C1AFA" w:rsidRDefault="005C1AFA" w:rsidP="005C1AFA">
            <w:pPr>
              <w:ind w:right="-2"/>
              <w:jc w:val="right"/>
              <w:rPr>
                <w:sz w:val="20"/>
                <w:szCs w:val="20"/>
              </w:rPr>
            </w:pPr>
            <w:r w:rsidRPr="00C6379C">
              <w:rPr>
                <w:sz w:val="20"/>
                <w:szCs w:val="20"/>
              </w:rPr>
              <w:t xml:space="preserve">Har helseforetaket </w:t>
            </w:r>
            <w:r>
              <w:rPr>
                <w:sz w:val="20"/>
                <w:szCs w:val="20"/>
              </w:rPr>
              <w:t xml:space="preserve">sørget for at det er </w:t>
            </w:r>
            <w:r w:rsidRPr="00C6379C">
              <w:rPr>
                <w:sz w:val="20"/>
                <w:szCs w:val="20"/>
              </w:rPr>
              <w:t>etablert rutiner som sikrer at kommunen varsles når det er behov for opprettelse av indivi</w:t>
            </w:r>
            <w:r>
              <w:rPr>
                <w:sz w:val="20"/>
                <w:szCs w:val="20"/>
              </w:rPr>
              <w:softHyphen/>
            </w:r>
            <w:r w:rsidRPr="00C6379C">
              <w:rPr>
                <w:sz w:val="20"/>
                <w:szCs w:val="20"/>
              </w:rPr>
              <w:t>duell plan, og at helseforetaket deltar i arbeidet i de tilfellene førstelinjetjenesten har ansvar for opprettelsen?</w:t>
            </w:r>
          </w:p>
        </w:tc>
        <w:tc>
          <w:tcPr>
            <w:tcW w:w="708" w:type="dxa"/>
          </w:tcPr>
          <w:p w14:paraId="3ECD900E" w14:textId="77777777" w:rsidR="005C1AFA" w:rsidRDefault="005C1AFA" w:rsidP="005C1AFA">
            <w:pPr>
              <w:ind w:right="-2"/>
              <w:jc w:val="center"/>
              <w:rPr>
                <w:sz w:val="20"/>
                <w:szCs w:val="20"/>
              </w:rPr>
            </w:pPr>
          </w:p>
        </w:tc>
        <w:tc>
          <w:tcPr>
            <w:tcW w:w="599" w:type="dxa"/>
          </w:tcPr>
          <w:p w14:paraId="6F1C4193" w14:textId="77777777" w:rsidR="005C1AFA" w:rsidRDefault="005C1AFA" w:rsidP="005C1AFA">
            <w:pPr>
              <w:ind w:right="-2"/>
              <w:jc w:val="center"/>
              <w:rPr>
                <w:sz w:val="20"/>
                <w:szCs w:val="20"/>
              </w:rPr>
            </w:pPr>
          </w:p>
        </w:tc>
      </w:tr>
      <w:tr w:rsidR="005C1AFA" w14:paraId="75A19E9B" w14:textId="77777777" w:rsidTr="005C1AFA">
        <w:tc>
          <w:tcPr>
            <w:tcW w:w="9039" w:type="dxa"/>
            <w:tcBorders>
              <w:top w:val="nil"/>
              <w:left w:val="nil"/>
              <w:bottom w:val="nil"/>
            </w:tcBorders>
          </w:tcPr>
          <w:p w14:paraId="3F4D9FED" w14:textId="77777777" w:rsidR="005C1AFA" w:rsidRDefault="005C1AFA" w:rsidP="005C1AFA">
            <w:pPr>
              <w:ind w:right="-2"/>
              <w:jc w:val="right"/>
              <w:rPr>
                <w:sz w:val="20"/>
                <w:szCs w:val="20"/>
              </w:rPr>
            </w:pPr>
            <w:r w:rsidRPr="00C6379C">
              <w:rPr>
                <w:sz w:val="20"/>
                <w:szCs w:val="20"/>
              </w:rPr>
              <w:t xml:space="preserve">Følger ledelsen </w:t>
            </w:r>
            <w:r>
              <w:rPr>
                <w:sz w:val="20"/>
                <w:szCs w:val="20"/>
              </w:rPr>
              <w:t xml:space="preserve">ved </w:t>
            </w:r>
            <w:r w:rsidRPr="00C6379C">
              <w:rPr>
                <w:sz w:val="20"/>
                <w:szCs w:val="20"/>
              </w:rPr>
              <w:t>poliklinikken med på at etablert rutine etterleves?</w:t>
            </w:r>
          </w:p>
        </w:tc>
        <w:tc>
          <w:tcPr>
            <w:tcW w:w="708" w:type="dxa"/>
          </w:tcPr>
          <w:p w14:paraId="1FFD0E95" w14:textId="77777777" w:rsidR="005C1AFA" w:rsidRDefault="005C1AFA" w:rsidP="005C1AFA">
            <w:pPr>
              <w:ind w:right="-2"/>
              <w:jc w:val="center"/>
              <w:rPr>
                <w:sz w:val="20"/>
                <w:szCs w:val="20"/>
              </w:rPr>
            </w:pPr>
          </w:p>
          <w:p w14:paraId="4A25288B" w14:textId="77777777" w:rsidR="005C1AFA" w:rsidRDefault="005C1AFA" w:rsidP="005C1AFA">
            <w:pPr>
              <w:ind w:right="-2"/>
              <w:jc w:val="center"/>
              <w:rPr>
                <w:sz w:val="20"/>
                <w:szCs w:val="20"/>
              </w:rPr>
            </w:pPr>
          </w:p>
        </w:tc>
        <w:tc>
          <w:tcPr>
            <w:tcW w:w="599" w:type="dxa"/>
          </w:tcPr>
          <w:p w14:paraId="0E91421A" w14:textId="77777777" w:rsidR="005C1AFA" w:rsidRDefault="005C1AFA" w:rsidP="005C1AFA">
            <w:pPr>
              <w:ind w:right="-2"/>
              <w:jc w:val="center"/>
              <w:rPr>
                <w:sz w:val="20"/>
                <w:szCs w:val="20"/>
              </w:rPr>
            </w:pPr>
          </w:p>
        </w:tc>
      </w:tr>
      <w:tr w:rsidR="005C1AFA" w14:paraId="5927AF4C" w14:textId="77777777" w:rsidTr="005C1AFA">
        <w:tc>
          <w:tcPr>
            <w:tcW w:w="9039" w:type="dxa"/>
            <w:tcBorders>
              <w:top w:val="nil"/>
              <w:left w:val="nil"/>
              <w:bottom w:val="nil"/>
            </w:tcBorders>
          </w:tcPr>
          <w:p w14:paraId="544EA53B" w14:textId="77777777" w:rsidR="005C1AFA" w:rsidRDefault="005C1AFA" w:rsidP="005C1AFA">
            <w:pPr>
              <w:ind w:right="-2"/>
              <w:jc w:val="right"/>
              <w:rPr>
                <w:sz w:val="20"/>
                <w:szCs w:val="20"/>
              </w:rPr>
            </w:pPr>
            <w:r w:rsidRPr="00C6379C">
              <w:rPr>
                <w:sz w:val="20"/>
                <w:szCs w:val="20"/>
              </w:rPr>
              <w:t xml:space="preserve">Følger ledelsen </w:t>
            </w:r>
            <w:r>
              <w:rPr>
                <w:sz w:val="20"/>
                <w:szCs w:val="20"/>
              </w:rPr>
              <w:t>ved poliklinikken opp påviste feil og mangler i daglig drift?</w:t>
            </w:r>
          </w:p>
        </w:tc>
        <w:tc>
          <w:tcPr>
            <w:tcW w:w="708" w:type="dxa"/>
          </w:tcPr>
          <w:p w14:paraId="6825AB43" w14:textId="77777777" w:rsidR="005C1AFA" w:rsidRDefault="005C1AFA" w:rsidP="005C1AFA">
            <w:pPr>
              <w:ind w:right="-2"/>
              <w:jc w:val="center"/>
              <w:rPr>
                <w:sz w:val="20"/>
                <w:szCs w:val="20"/>
              </w:rPr>
            </w:pPr>
          </w:p>
          <w:p w14:paraId="08281996" w14:textId="77777777" w:rsidR="005C1AFA" w:rsidRDefault="005C1AFA" w:rsidP="005C1AFA">
            <w:pPr>
              <w:ind w:right="-2"/>
              <w:jc w:val="center"/>
              <w:rPr>
                <w:sz w:val="20"/>
                <w:szCs w:val="20"/>
              </w:rPr>
            </w:pPr>
          </w:p>
        </w:tc>
        <w:tc>
          <w:tcPr>
            <w:tcW w:w="599" w:type="dxa"/>
          </w:tcPr>
          <w:p w14:paraId="056A46B8" w14:textId="77777777" w:rsidR="005C1AFA" w:rsidRDefault="005C1AFA" w:rsidP="005C1AFA">
            <w:pPr>
              <w:ind w:right="-2"/>
              <w:jc w:val="center"/>
              <w:rPr>
                <w:sz w:val="20"/>
                <w:szCs w:val="20"/>
              </w:rPr>
            </w:pPr>
          </w:p>
        </w:tc>
      </w:tr>
    </w:tbl>
    <w:p w14:paraId="627CE820" w14:textId="77777777" w:rsidR="005C1AFA" w:rsidRPr="00C53B21" w:rsidRDefault="005C1AFA" w:rsidP="005C1AFA">
      <w:pPr>
        <w:ind w:right="-2"/>
        <w:rPr>
          <w:sz w:val="22"/>
          <w:szCs w:val="22"/>
        </w:rPr>
      </w:pPr>
    </w:p>
    <w:p w14:paraId="6CE1F494" w14:textId="77777777" w:rsidR="00A9609D" w:rsidRPr="00DA4999" w:rsidRDefault="005C1AFA" w:rsidP="00A9609D">
      <w:pPr>
        <w:pStyle w:val="NormalWeb"/>
        <w:rPr>
          <w:i/>
          <w:color w:val="000000"/>
          <w:sz w:val="20"/>
          <w:szCs w:val="20"/>
        </w:rPr>
      </w:pPr>
      <w:r w:rsidRPr="004942AA">
        <w:rPr>
          <w:b/>
          <w:sz w:val="22"/>
          <w:szCs w:val="22"/>
          <w:u w:val="single"/>
        </w:rPr>
        <w:t>Referanser/lovparagrafer:</w:t>
      </w:r>
      <w:r>
        <w:rPr>
          <w:b/>
        </w:rPr>
        <w:br/>
      </w:r>
      <w:r w:rsidRPr="00977E30">
        <w:rPr>
          <w:b/>
          <w:sz w:val="20"/>
          <w:szCs w:val="20"/>
        </w:rPr>
        <w:t xml:space="preserve">Spesialisthelsetjenesteloven § 2-5 </w:t>
      </w:r>
      <w:r w:rsidRPr="000E760F">
        <w:rPr>
          <w:i/>
          <w:sz w:val="20"/>
          <w:szCs w:val="20"/>
        </w:rPr>
        <w:t>Individuell plan</w:t>
      </w:r>
      <w:r w:rsidRPr="00977E30">
        <w:rPr>
          <w:b/>
          <w:sz w:val="20"/>
          <w:szCs w:val="20"/>
        </w:rPr>
        <w:t xml:space="preserve">, </w:t>
      </w:r>
      <w:r w:rsidRPr="000E760F">
        <w:rPr>
          <w:sz w:val="20"/>
          <w:szCs w:val="20"/>
        </w:rPr>
        <w:t>jf</w:t>
      </w:r>
      <w:r w:rsidRPr="00977E30">
        <w:rPr>
          <w:b/>
          <w:sz w:val="20"/>
          <w:szCs w:val="20"/>
        </w:rPr>
        <w:t xml:space="preserve">. psykisk helsevernloven § 4-1 </w:t>
      </w:r>
      <w:r>
        <w:rPr>
          <w:b/>
          <w:sz w:val="20"/>
          <w:szCs w:val="20"/>
        </w:rPr>
        <w:br/>
      </w:r>
      <w:r w:rsidRPr="000E760F">
        <w:rPr>
          <w:sz w:val="20"/>
          <w:szCs w:val="20"/>
        </w:rPr>
        <w:t>og</w:t>
      </w:r>
      <w:r w:rsidRPr="00977E30">
        <w:rPr>
          <w:b/>
          <w:sz w:val="20"/>
          <w:szCs w:val="20"/>
        </w:rPr>
        <w:t xml:space="preserve"> pasient- og brukerrettighetsloven § 2-5</w:t>
      </w:r>
      <w:r>
        <w:rPr>
          <w:b/>
          <w:i/>
          <w:sz w:val="20"/>
          <w:szCs w:val="20"/>
        </w:rPr>
        <w:t xml:space="preserve">: </w:t>
      </w:r>
    </w:p>
    <w:p w14:paraId="3370D39E" w14:textId="77777777" w:rsidR="005C1AFA" w:rsidRDefault="005C1AFA" w:rsidP="00A9609D">
      <w:pPr>
        <w:pStyle w:val="NormalWeb"/>
        <w:rPr>
          <w:i/>
          <w:color w:val="000000"/>
          <w:sz w:val="20"/>
          <w:szCs w:val="20"/>
        </w:rPr>
      </w:pPr>
      <w:r>
        <w:rPr>
          <w:i/>
          <w:color w:val="000000"/>
          <w:sz w:val="20"/>
          <w:szCs w:val="20"/>
        </w:rPr>
        <w:t xml:space="preserve">Helseforetaket skal utarbeide en individuell plan </w:t>
      </w:r>
      <w:r w:rsidRPr="00F83889">
        <w:rPr>
          <w:i/>
          <w:color w:val="000000"/>
          <w:sz w:val="20"/>
          <w:szCs w:val="20"/>
        </w:rPr>
        <w:t>for pasienter med behov for langvarige og koordinerte ti</w:t>
      </w:r>
      <w:r>
        <w:rPr>
          <w:i/>
          <w:color w:val="000000"/>
          <w:sz w:val="20"/>
          <w:szCs w:val="20"/>
        </w:rPr>
        <w:t xml:space="preserve">lbud. Helseforetaket </w:t>
      </w:r>
      <w:r w:rsidRPr="00F83889">
        <w:rPr>
          <w:i/>
          <w:color w:val="000000"/>
          <w:sz w:val="20"/>
          <w:szCs w:val="20"/>
        </w:rPr>
        <w:t>skal samarbeide med andre tjenesteytere om planen for å bidra til et helhetlig tilbud for pasientene.</w:t>
      </w:r>
    </w:p>
    <w:p w14:paraId="0A732600" w14:textId="77777777" w:rsidR="00A9609D" w:rsidRDefault="005C1AFA" w:rsidP="00A9609D">
      <w:pPr>
        <w:pStyle w:val="NormalWeb"/>
        <w:rPr>
          <w:i/>
          <w:color w:val="000000"/>
          <w:sz w:val="20"/>
          <w:szCs w:val="20"/>
        </w:rPr>
      </w:pPr>
      <w:r w:rsidRPr="00F83889">
        <w:rPr>
          <w:i/>
          <w:color w:val="000000"/>
          <w:sz w:val="20"/>
          <w:szCs w:val="20"/>
        </w:rPr>
        <w:t xml:space="preserve">Dersom en person har behov for </w:t>
      </w:r>
      <w:r>
        <w:rPr>
          <w:i/>
          <w:color w:val="000000"/>
          <w:sz w:val="20"/>
          <w:szCs w:val="20"/>
        </w:rPr>
        <w:t>tjenester både etter loven her og etter helse</w:t>
      </w:r>
      <w:r w:rsidRPr="00F83889">
        <w:rPr>
          <w:i/>
          <w:color w:val="000000"/>
          <w:sz w:val="20"/>
          <w:szCs w:val="20"/>
        </w:rPr>
        <w:t xml:space="preserve">- og omsorgstjenesteloven, skal kommunen sørge for at arbeidet med planen settes i gang og koordineres. </w:t>
      </w:r>
      <w:r>
        <w:rPr>
          <w:i/>
          <w:color w:val="000000"/>
          <w:sz w:val="20"/>
          <w:szCs w:val="20"/>
        </w:rPr>
        <w:t xml:space="preserve">Helseforetaket </w:t>
      </w:r>
      <w:r w:rsidRPr="00F83889">
        <w:rPr>
          <w:i/>
          <w:color w:val="000000"/>
          <w:sz w:val="20"/>
          <w:szCs w:val="20"/>
        </w:rPr>
        <w:t>skal så snart som mulig varsle kommunen når de</w:t>
      </w:r>
      <w:r>
        <w:rPr>
          <w:i/>
          <w:color w:val="000000"/>
          <w:sz w:val="20"/>
          <w:szCs w:val="20"/>
        </w:rPr>
        <w:t>t</w:t>
      </w:r>
      <w:r w:rsidRPr="00F83889">
        <w:rPr>
          <w:i/>
          <w:color w:val="000000"/>
          <w:sz w:val="20"/>
          <w:szCs w:val="20"/>
        </w:rPr>
        <w:t xml:space="preserve"> ser at det er behov for en individuell plan som omfatter </w:t>
      </w:r>
      <w:r>
        <w:rPr>
          <w:i/>
          <w:color w:val="000000"/>
          <w:sz w:val="20"/>
          <w:szCs w:val="20"/>
        </w:rPr>
        <w:t xml:space="preserve">tjenester både fra spesialisthelsetjenesten og kommunen, og </w:t>
      </w:r>
      <w:r w:rsidRPr="00F83889">
        <w:rPr>
          <w:i/>
          <w:color w:val="000000"/>
          <w:sz w:val="20"/>
          <w:szCs w:val="20"/>
        </w:rPr>
        <w:t>skal i slike tilfeller medvirke i kommunens arbeid med individuell plan.</w:t>
      </w:r>
    </w:p>
    <w:p w14:paraId="7E857A0E" w14:textId="77777777" w:rsidR="00B91BB1" w:rsidRPr="00B235AB" w:rsidRDefault="00B91BB1" w:rsidP="00A9609D">
      <w:pPr>
        <w:pStyle w:val="NormalWeb"/>
        <w:rPr>
          <w:sz w:val="20"/>
          <w:szCs w:val="20"/>
        </w:rPr>
      </w:pPr>
      <w:r w:rsidRPr="00B235AB">
        <w:rPr>
          <w:sz w:val="20"/>
          <w:szCs w:val="20"/>
        </w:rPr>
        <w:t xml:space="preserve">Ettersom denne pasientgruppen oftest også har behov for tjenester etter helse- og omsorgsloven, vil opprettelsen av individuell plan for disse pasientene som regel være kommunens ansvar. </w:t>
      </w:r>
      <w:r w:rsidR="00B235AB" w:rsidRPr="00B235AB">
        <w:rPr>
          <w:sz w:val="20"/>
          <w:szCs w:val="20"/>
        </w:rPr>
        <w:t>Helseforetaket må ha rutiner for å varsle kommunen om behov for individuell plan, og for deltagelse i det videre arbeidet.</w:t>
      </w:r>
    </w:p>
    <w:p w14:paraId="61A863CB" w14:textId="77777777" w:rsidR="005C1AFA" w:rsidRPr="004E1BAF" w:rsidRDefault="005C1AFA" w:rsidP="00A9609D">
      <w:pPr>
        <w:pStyle w:val="NormalWeb"/>
        <w:rPr>
          <w:sz w:val="22"/>
          <w:szCs w:val="22"/>
        </w:rPr>
      </w:pPr>
      <w:r w:rsidRPr="00A9609D">
        <w:rPr>
          <w:color w:val="000000"/>
          <w:sz w:val="20"/>
          <w:szCs w:val="20"/>
        </w:rPr>
        <w:t>Helsetjenesten er pålagt å etablere internkontroll (kvalitetsstyringssystem</w:t>
      </w:r>
      <w:r>
        <w:rPr>
          <w:color w:val="000000"/>
          <w:sz w:val="20"/>
          <w:szCs w:val="20"/>
        </w:rPr>
        <w:t xml:space="preserve">) for å sikre forsvarlige tjenester, jf. </w:t>
      </w:r>
      <w:r w:rsidRPr="00977E30">
        <w:rPr>
          <w:b/>
          <w:color w:val="000000"/>
          <w:sz w:val="20"/>
          <w:szCs w:val="20"/>
        </w:rPr>
        <w:t>forskrift om internkontroll i sosial- og helsetjenesten</w:t>
      </w:r>
      <w:r w:rsidRPr="004E1BAF">
        <w:rPr>
          <w:color w:val="000000"/>
          <w:sz w:val="20"/>
          <w:szCs w:val="20"/>
        </w:rPr>
        <w:t>. Eier og ledelse skal skape rammebetingelser</w:t>
      </w:r>
      <w:r>
        <w:rPr>
          <w:color w:val="000000"/>
          <w:sz w:val="20"/>
          <w:szCs w:val="20"/>
        </w:rPr>
        <w:t xml:space="preserve"> og organisatoriske løsninger som gir god kvalitet i tjenestene. Dette innebærer at ledelsen må styre og følge opp daglig drift slik at kvalitet og pasientsikkerhet ivaretas, jf. </w:t>
      </w:r>
      <w:r w:rsidRPr="00977E30">
        <w:rPr>
          <w:b/>
          <w:color w:val="000000"/>
          <w:sz w:val="20"/>
          <w:szCs w:val="20"/>
        </w:rPr>
        <w:t>forskriftens §§ 4 og 5</w:t>
      </w:r>
      <w:r>
        <w:rPr>
          <w:color w:val="000000"/>
          <w:sz w:val="20"/>
          <w:szCs w:val="20"/>
        </w:rPr>
        <w:t xml:space="preserve">. </w:t>
      </w:r>
      <w:r w:rsidRPr="004E1BAF">
        <w:rPr>
          <w:color w:val="000000"/>
          <w:sz w:val="20"/>
          <w:szCs w:val="20"/>
        </w:rPr>
        <w:t xml:space="preserve"> </w:t>
      </w:r>
    </w:p>
    <w:p w14:paraId="14095491" w14:textId="77777777" w:rsidR="005C1AFA" w:rsidRPr="00C53B21" w:rsidRDefault="005C1AFA" w:rsidP="005C1AFA">
      <w:pPr>
        <w:ind w:right="-2"/>
        <w:rPr>
          <w:b/>
          <w:sz w:val="22"/>
          <w:szCs w:val="22"/>
        </w:rPr>
      </w:pPr>
    </w:p>
    <w:p w14:paraId="44FDEEC8" w14:textId="77777777" w:rsidR="00A9609D" w:rsidRDefault="00A9609D" w:rsidP="005C1AFA">
      <w:pPr>
        <w:ind w:right="-2"/>
        <w:rPr>
          <w:b/>
          <w:sz w:val="22"/>
          <w:szCs w:val="22"/>
        </w:rPr>
      </w:pPr>
    </w:p>
    <w:p w14:paraId="5CBE39A8" w14:textId="77777777" w:rsidR="00A9609D" w:rsidRDefault="00A9609D" w:rsidP="005C1AFA">
      <w:pPr>
        <w:ind w:right="-2"/>
        <w:rPr>
          <w:b/>
          <w:sz w:val="22"/>
          <w:szCs w:val="22"/>
        </w:rPr>
      </w:pPr>
    </w:p>
    <w:p w14:paraId="08B6DB6B" w14:textId="77777777" w:rsidR="005C1AFA" w:rsidRPr="005B6B5E" w:rsidRDefault="005C1AFA" w:rsidP="005C1AFA">
      <w:pPr>
        <w:ind w:right="-2"/>
        <w:rPr>
          <w:b/>
          <w:sz w:val="22"/>
          <w:szCs w:val="22"/>
        </w:rPr>
      </w:pPr>
      <w:r w:rsidRPr="005B6B5E">
        <w:rPr>
          <w:b/>
          <w:sz w:val="22"/>
          <w:szCs w:val="22"/>
        </w:rPr>
        <w:t>Veiledning til bedømmelsen:</w:t>
      </w:r>
    </w:p>
    <w:p w14:paraId="6A0C553C" w14:textId="77777777" w:rsidR="005C1AFA" w:rsidRPr="00C6379C" w:rsidRDefault="005C1AFA" w:rsidP="005C1AFA">
      <w:pPr>
        <w:rPr>
          <w:sz w:val="20"/>
          <w:szCs w:val="20"/>
        </w:rPr>
      </w:pPr>
      <w:r w:rsidRPr="00C6379C">
        <w:rPr>
          <w:sz w:val="20"/>
          <w:szCs w:val="20"/>
        </w:rPr>
        <w:t xml:space="preserve">Dersom det ikke svares ja på spørsmålene under sjekkpunkt </w:t>
      </w:r>
      <w:r w:rsidR="00266099">
        <w:rPr>
          <w:sz w:val="20"/>
          <w:szCs w:val="20"/>
        </w:rPr>
        <w:t>8</w:t>
      </w:r>
      <w:r w:rsidR="00636D19">
        <w:rPr>
          <w:sz w:val="20"/>
          <w:szCs w:val="20"/>
        </w:rPr>
        <w:t>b</w:t>
      </w:r>
      <w:r w:rsidRPr="00C6379C">
        <w:rPr>
          <w:sz w:val="20"/>
          <w:szCs w:val="20"/>
        </w:rPr>
        <w:t xml:space="preserve">, må det konkluderes med </w:t>
      </w:r>
      <w:r w:rsidR="006A3C1C">
        <w:rPr>
          <w:sz w:val="20"/>
          <w:szCs w:val="20"/>
        </w:rPr>
        <w:t>avvik</w:t>
      </w:r>
      <w:r w:rsidRPr="00C6379C">
        <w:rPr>
          <w:sz w:val="20"/>
          <w:szCs w:val="20"/>
        </w:rPr>
        <w:t xml:space="preserve">. </w:t>
      </w:r>
    </w:p>
    <w:p w14:paraId="762ED5EE" w14:textId="77777777" w:rsidR="005C1AFA" w:rsidRDefault="005C1AFA" w:rsidP="005C1AFA">
      <w:pPr>
        <w:ind w:right="-2"/>
        <w:rPr>
          <w:b/>
          <w:sz w:val="22"/>
          <w:szCs w:val="22"/>
        </w:rPr>
      </w:pPr>
    </w:p>
    <w:p w14:paraId="7DD20451" w14:textId="77777777" w:rsidR="00A9609D" w:rsidRDefault="00A9609D" w:rsidP="005C1AFA">
      <w:pPr>
        <w:ind w:right="-2"/>
        <w:rPr>
          <w:b/>
          <w:sz w:val="22"/>
          <w:szCs w:val="22"/>
        </w:rPr>
      </w:pPr>
    </w:p>
    <w:p w14:paraId="7CFC972D" w14:textId="77777777" w:rsidR="00A9609D" w:rsidRPr="00C53B21" w:rsidRDefault="00A9609D" w:rsidP="005C1AFA">
      <w:pPr>
        <w:ind w:right="-2"/>
        <w:rPr>
          <w:b/>
          <w:sz w:val="22"/>
          <w:szCs w:val="22"/>
        </w:rPr>
      </w:pPr>
    </w:p>
    <w:tbl>
      <w:tblPr>
        <w:tblStyle w:val="Tabellrutenett"/>
        <w:tblW w:w="0" w:type="auto"/>
        <w:tblBorders>
          <w:top w:val="none" w:sz="0" w:space="0" w:color="auto"/>
          <w:left w:val="none" w:sz="0" w:space="0" w:color="auto"/>
          <w:bottom w:val="none" w:sz="0" w:space="0" w:color="auto"/>
        </w:tblBorders>
        <w:tblLook w:val="04A0" w:firstRow="1" w:lastRow="0" w:firstColumn="1" w:lastColumn="0" w:noHBand="0" w:noVBand="1"/>
      </w:tblPr>
      <w:tblGrid>
        <w:gridCol w:w="2672"/>
        <w:gridCol w:w="7529"/>
      </w:tblGrid>
      <w:tr w:rsidR="005C1AFA" w14:paraId="71FB9984" w14:textId="77777777" w:rsidTr="005C1AFA">
        <w:trPr>
          <w:cantSplit/>
        </w:trPr>
        <w:tc>
          <w:tcPr>
            <w:tcW w:w="2670" w:type="dxa"/>
            <w:tcBorders>
              <w:bottom w:val="nil"/>
            </w:tcBorders>
          </w:tcPr>
          <w:p w14:paraId="01408E04" w14:textId="77777777" w:rsidR="005C1AFA" w:rsidRPr="005B6B5E" w:rsidRDefault="005C1AFA" w:rsidP="005C1AFA">
            <w:pPr>
              <w:ind w:right="-2"/>
              <w:rPr>
                <w:b/>
                <w:sz w:val="22"/>
                <w:szCs w:val="22"/>
              </w:rPr>
            </w:pPr>
            <w:r w:rsidRPr="005B6B5E">
              <w:rPr>
                <w:b/>
                <w:sz w:val="22"/>
                <w:szCs w:val="22"/>
              </w:rPr>
              <w:t xml:space="preserve">Kommentarer/avveiinger: </w:t>
            </w:r>
          </w:p>
          <w:p w14:paraId="2494DBE3" w14:textId="77777777" w:rsidR="005C1AFA" w:rsidRDefault="005C1AFA" w:rsidP="005C1AFA">
            <w:pPr>
              <w:ind w:right="-2"/>
              <w:rPr>
                <w:b/>
              </w:rPr>
            </w:pPr>
          </w:p>
        </w:tc>
        <w:tc>
          <w:tcPr>
            <w:tcW w:w="7752" w:type="dxa"/>
            <w:tcBorders>
              <w:top w:val="single" w:sz="4" w:space="0" w:color="auto"/>
              <w:bottom w:val="single" w:sz="4" w:space="0" w:color="auto"/>
            </w:tcBorders>
          </w:tcPr>
          <w:p w14:paraId="7DC4624A" w14:textId="77777777" w:rsidR="005C1AFA" w:rsidRPr="004D2D70" w:rsidRDefault="005C1AFA" w:rsidP="005C1AFA">
            <w:pPr>
              <w:ind w:right="-2"/>
              <w:rPr>
                <w:sz w:val="20"/>
                <w:szCs w:val="20"/>
              </w:rPr>
            </w:pPr>
          </w:p>
        </w:tc>
      </w:tr>
    </w:tbl>
    <w:p w14:paraId="5C3D6373" w14:textId="77777777" w:rsidR="005C1AFA" w:rsidRPr="00C53B21" w:rsidRDefault="005C1AFA" w:rsidP="005C1AFA">
      <w:pPr>
        <w:ind w:right="-2"/>
        <w:rPr>
          <w:b/>
          <w:sz w:val="22"/>
          <w:szCs w:val="22"/>
        </w:rPr>
      </w:pPr>
    </w:p>
    <w:tbl>
      <w:tblPr>
        <w:tblStyle w:val="Tabellrutenett"/>
        <w:tblW w:w="10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462"/>
        <w:gridCol w:w="426"/>
        <w:gridCol w:w="1034"/>
        <w:gridCol w:w="3961"/>
        <w:gridCol w:w="361"/>
      </w:tblGrid>
      <w:tr w:rsidR="005C1AFA" w14:paraId="72F1A761" w14:textId="77777777" w:rsidTr="005C1AFA">
        <w:tc>
          <w:tcPr>
            <w:tcW w:w="2182" w:type="dxa"/>
          </w:tcPr>
          <w:p w14:paraId="3A1D0E6A" w14:textId="77777777" w:rsidR="005C1AFA" w:rsidRDefault="005C1AFA" w:rsidP="005C1AFA">
            <w:pPr>
              <w:ind w:right="-2"/>
              <w:rPr>
                <w:b/>
              </w:rPr>
            </w:pPr>
            <w:r w:rsidRPr="005B6B5E">
              <w:rPr>
                <w:b/>
                <w:sz w:val="22"/>
                <w:szCs w:val="22"/>
              </w:rPr>
              <w:t>Konklusjon:</w:t>
            </w:r>
          </w:p>
        </w:tc>
        <w:tc>
          <w:tcPr>
            <w:tcW w:w="2462" w:type="dxa"/>
            <w:tcBorders>
              <w:right w:val="single" w:sz="4" w:space="0" w:color="auto"/>
            </w:tcBorders>
          </w:tcPr>
          <w:p w14:paraId="07BED7F8" w14:textId="77777777" w:rsidR="005C1AFA" w:rsidRPr="00153807" w:rsidRDefault="006A3C1C" w:rsidP="006A3C1C">
            <w:pPr>
              <w:ind w:right="-2"/>
              <w:jc w:val="right"/>
              <w:rPr>
                <w:b/>
                <w:sz w:val="20"/>
                <w:szCs w:val="20"/>
              </w:rPr>
            </w:pPr>
            <w:r>
              <w:rPr>
                <w:b/>
                <w:sz w:val="22"/>
                <w:szCs w:val="22"/>
              </w:rPr>
              <w:t>Avvik</w:t>
            </w:r>
          </w:p>
        </w:tc>
        <w:tc>
          <w:tcPr>
            <w:tcW w:w="426" w:type="dxa"/>
            <w:tcBorders>
              <w:top w:val="single" w:sz="4" w:space="0" w:color="auto"/>
              <w:left w:val="single" w:sz="4" w:space="0" w:color="auto"/>
              <w:bottom w:val="single" w:sz="4" w:space="0" w:color="auto"/>
              <w:right w:val="single" w:sz="4" w:space="0" w:color="auto"/>
            </w:tcBorders>
          </w:tcPr>
          <w:p w14:paraId="3F70084E" w14:textId="77777777" w:rsidR="005C1AFA" w:rsidRPr="00153807" w:rsidRDefault="005C1AFA" w:rsidP="005C1AFA">
            <w:pPr>
              <w:ind w:right="-2"/>
              <w:jc w:val="center"/>
              <w:rPr>
                <w:b/>
                <w:sz w:val="20"/>
                <w:szCs w:val="20"/>
              </w:rPr>
            </w:pPr>
          </w:p>
        </w:tc>
        <w:tc>
          <w:tcPr>
            <w:tcW w:w="1034" w:type="dxa"/>
            <w:tcBorders>
              <w:left w:val="single" w:sz="4" w:space="0" w:color="auto"/>
            </w:tcBorders>
          </w:tcPr>
          <w:p w14:paraId="47FB6F8D" w14:textId="77777777" w:rsidR="005C1AFA" w:rsidRDefault="005C1AFA" w:rsidP="005C1AFA">
            <w:pPr>
              <w:ind w:right="-2"/>
              <w:rPr>
                <w:b/>
              </w:rPr>
            </w:pPr>
          </w:p>
        </w:tc>
        <w:tc>
          <w:tcPr>
            <w:tcW w:w="3961" w:type="dxa"/>
            <w:tcBorders>
              <w:right w:val="single" w:sz="4" w:space="0" w:color="auto"/>
            </w:tcBorders>
          </w:tcPr>
          <w:p w14:paraId="13F35E8D" w14:textId="77777777" w:rsidR="005C1AFA" w:rsidRDefault="005C1AFA" w:rsidP="006A3C1C">
            <w:pPr>
              <w:ind w:right="-2"/>
              <w:jc w:val="right"/>
              <w:rPr>
                <w:b/>
              </w:rPr>
            </w:pPr>
            <w:r w:rsidRPr="00185289">
              <w:rPr>
                <w:b/>
              </w:rPr>
              <w:t xml:space="preserve">Ikke </w:t>
            </w:r>
            <w:r w:rsidR="006A3C1C">
              <w:rPr>
                <w:b/>
              </w:rPr>
              <w:t>avvik</w:t>
            </w:r>
          </w:p>
        </w:tc>
        <w:tc>
          <w:tcPr>
            <w:tcW w:w="361" w:type="dxa"/>
            <w:tcBorders>
              <w:top w:val="single" w:sz="4" w:space="0" w:color="auto"/>
              <w:left w:val="single" w:sz="4" w:space="0" w:color="auto"/>
              <w:bottom w:val="single" w:sz="4" w:space="0" w:color="auto"/>
              <w:right w:val="single" w:sz="4" w:space="0" w:color="auto"/>
            </w:tcBorders>
          </w:tcPr>
          <w:p w14:paraId="7A7EF108" w14:textId="77777777" w:rsidR="005C1AFA" w:rsidRPr="00153807" w:rsidRDefault="005C1AFA" w:rsidP="005C1AFA">
            <w:pPr>
              <w:ind w:right="-2"/>
              <w:jc w:val="center"/>
              <w:rPr>
                <w:b/>
                <w:sz w:val="20"/>
                <w:szCs w:val="20"/>
              </w:rPr>
            </w:pPr>
          </w:p>
        </w:tc>
      </w:tr>
    </w:tbl>
    <w:p w14:paraId="3BAF2E99" w14:textId="77777777" w:rsidR="005C1AFA" w:rsidRDefault="005C1AFA" w:rsidP="005C1AFA">
      <w:pPr>
        <w:ind w:right="-2"/>
      </w:pPr>
    </w:p>
    <w:p w14:paraId="4A9B6EE2" w14:textId="77777777" w:rsidR="005C1AFA" w:rsidRDefault="005C1AFA" w:rsidP="005C1AFA"/>
    <w:sectPr w:rsidR="005C1AFA" w:rsidSect="00580340">
      <w:type w:val="continuous"/>
      <w:pgSz w:w="11906" w:h="16838"/>
      <w:pgMar w:top="426"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4C043" w14:textId="77777777" w:rsidR="007E6358" w:rsidRDefault="007E6358" w:rsidP="005F0C49">
      <w:r>
        <w:separator/>
      </w:r>
    </w:p>
  </w:endnote>
  <w:endnote w:type="continuationSeparator" w:id="0">
    <w:p w14:paraId="30DC2813" w14:textId="77777777" w:rsidR="007E6358" w:rsidRDefault="007E6358" w:rsidP="005F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51576"/>
      <w:docPartObj>
        <w:docPartGallery w:val="Page Numbers (Bottom of Page)"/>
        <w:docPartUnique/>
      </w:docPartObj>
    </w:sdtPr>
    <w:sdtEndPr/>
    <w:sdtContent>
      <w:p w14:paraId="161A7B8A" w14:textId="77777777" w:rsidR="007E6358" w:rsidRDefault="00713BD1">
        <w:pPr>
          <w:pStyle w:val="Bunntekst"/>
        </w:pPr>
        <w:r>
          <w:fldChar w:fldCharType="begin"/>
        </w:r>
        <w:r>
          <w:instrText xml:space="preserve"> PAGE   \* MERGEFORMAT </w:instrText>
        </w:r>
        <w:r>
          <w:fldChar w:fldCharType="separate"/>
        </w:r>
        <w:r w:rsidR="001D4189">
          <w:rPr>
            <w:noProof/>
          </w:rPr>
          <w:t>1</w:t>
        </w:r>
        <w:r>
          <w:rPr>
            <w:noProof/>
          </w:rPr>
          <w:fldChar w:fldCharType="end"/>
        </w:r>
      </w:p>
    </w:sdtContent>
  </w:sdt>
  <w:p w14:paraId="110227D7" w14:textId="77777777" w:rsidR="007E6358" w:rsidRDefault="007E635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24760" w14:textId="77777777" w:rsidR="007E6358" w:rsidRDefault="007E6358" w:rsidP="005F0C49">
      <w:r>
        <w:separator/>
      </w:r>
    </w:p>
  </w:footnote>
  <w:footnote w:type="continuationSeparator" w:id="0">
    <w:p w14:paraId="6D53AE23" w14:textId="77777777" w:rsidR="007E6358" w:rsidRDefault="007E6358" w:rsidP="005F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F0D5C"/>
    <w:multiLevelType w:val="hybridMultilevel"/>
    <w:tmpl w:val="78C0F0B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192328"/>
    <w:multiLevelType w:val="hybridMultilevel"/>
    <w:tmpl w:val="3AA66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CE2130"/>
    <w:multiLevelType w:val="hybridMultilevel"/>
    <w:tmpl w:val="505AE75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2127C7B"/>
    <w:multiLevelType w:val="hybridMultilevel"/>
    <w:tmpl w:val="9E56B0E4"/>
    <w:lvl w:ilvl="0" w:tplc="386CFC9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35556DE"/>
    <w:multiLevelType w:val="hybridMultilevel"/>
    <w:tmpl w:val="7FC408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51749CA"/>
    <w:multiLevelType w:val="hybridMultilevel"/>
    <w:tmpl w:val="DC50A512"/>
    <w:lvl w:ilvl="0" w:tplc="386CFC9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B20DCA"/>
    <w:multiLevelType w:val="hybridMultilevel"/>
    <w:tmpl w:val="BDACE2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9C258A3"/>
    <w:multiLevelType w:val="hybridMultilevel"/>
    <w:tmpl w:val="D6FADF92"/>
    <w:lvl w:ilvl="0" w:tplc="CF1E71A2">
      <w:start w:val="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A6366D"/>
    <w:multiLevelType w:val="multilevel"/>
    <w:tmpl w:val="8638B47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9" w15:restartNumberingAfterBreak="0">
    <w:nsid w:val="274B31A5"/>
    <w:multiLevelType w:val="hybridMultilevel"/>
    <w:tmpl w:val="BC40905C"/>
    <w:lvl w:ilvl="0" w:tplc="386CFC9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D810A8"/>
    <w:multiLevelType w:val="hybridMultilevel"/>
    <w:tmpl w:val="C8ACE9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2ED00B14"/>
    <w:multiLevelType w:val="hybridMultilevel"/>
    <w:tmpl w:val="C9A8C3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7365E5"/>
    <w:multiLevelType w:val="hybridMultilevel"/>
    <w:tmpl w:val="144AB7F8"/>
    <w:lvl w:ilvl="0" w:tplc="A6548EC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4A94BE3"/>
    <w:multiLevelType w:val="hybridMultilevel"/>
    <w:tmpl w:val="2690DDC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ACC438B"/>
    <w:multiLevelType w:val="hybridMultilevel"/>
    <w:tmpl w:val="2D8848E4"/>
    <w:lvl w:ilvl="0" w:tplc="A172090C">
      <w:start w:val="1"/>
      <w:numFmt w:val="bullet"/>
      <w:pStyle w:val="Puktlist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8D3A38"/>
    <w:multiLevelType w:val="hybridMultilevel"/>
    <w:tmpl w:val="6F7A2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6776494"/>
    <w:multiLevelType w:val="hybridMultilevel"/>
    <w:tmpl w:val="ABA8DF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3A30C0B"/>
    <w:multiLevelType w:val="hybridMultilevel"/>
    <w:tmpl w:val="434042BC"/>
    <w:lvl w:ilvl="0" w:tplc="04140001">
      <w:start w:val="1"/>
      <w:numFmt w:val="bullet"/>
      <w:lvlText w:val=""/>
      <w:lvlJc w:val="left"/>
      <w:pPr>
        <w:ind w:left="761" w:hanging="360"/>
      </w:pPr>
      <w:rPr>
        <w:rFonts w:ascii="Symbol" w:hAnsi="Symbol" w:hint="default"/>
      </w:rPr>
    </w:lvl>
    <w:lvl w:ilvl="1" w:tplc="04140003" w:tentative="1">
      <w:start w:val="1"/>
      <w:numFmt w:val="bullet"/>
      <w:lvlText w:val="o"/>
      <w:lvlJc w:val="left"/>
      <w:pPr>
        <w:ind w:left="1481" w:hanging="360"/>
      </w:pPr>
      <w:rPr>
        <w:rFonts w:ascii="Courier New" w:hAnsi="Courier New" w:cs="Courier New" w:hint="default"/>
      </w:rPr>
    </w:lvl>
    <w:lvl w:ilvl="2" w:tplc="04140005" w:tentative="1">
      <w:start w:val="1"/>
      <w:numFmt w:val="bullet"/>
      <w:lvlText w:val=""/>
      <w:lvlJc w:val="left"/>
      <w:pPr>
        <w:ind w:left="2201" w:hanging="360"/>
      </w:pPr>
      <w:rPr>
        <w:rFonts w:ascii="Wingdings" w:hAnsi="Wingdings" w:hint="default"/>
      </w:rPr>
    </w:lvl>
    <w:lvl w:ilvl="3" w:tplc="04140001" w:tentative="1">
      <w:start w:val="1"/>
      <w:numFmt w:val="bullet"/>
      <w:lvlText w:val=""/>
      <w:lvlJc w:val="left"/>
      <w:pPr>
        <w:ind w:left="2921" w:hanging="360"/>
      </w:pPr>
      <w:rPr>
        <w:rFonts w:ascii="Symbol" w:hAnsi="Symbol" w:hint="default"/>
      </w:rPr>
    </w:lvl>
    <w:lvl w:ilvl="4" w:tplc="04140003" w:tentative="1">
      <w:start w:val="1"/>
      <w:numFmt w:val="bullet"/>
      <w:lvlText w:val="o"/>
      <w:lvlJc w:val="left"/>
      <w:pPr>
        <w:ind w:left="3641" w:hanging="360"/>
      </w:pPr>
      <w:rPr>
        <w:rFonts w:ascii="Courier New" w:hAnsi="Courier New" w:cs="Courier New" w:hint="default"/>
      </w:rPr>
    </w:lvl>
    <w:lvl w:ilvl="5" w:tplc="04140005" w:tentative="1">
      <w:start w:val="1"/>
      <w:numFmt w:val="bullet"/>
      <w:lvlText w:val=""/>
      <w:lvlJc w:val="left"/>
      <w:pPr>
        <w:ind w:left="4361" w:hanging="360"/>
      </w:pPr>
      <w:rPr>
        <w:rFonts w:ascii="Wingdings" w:hAnsi="Wingdings" w:hint="default"/>
      </w:rPr>
    </w:lvl>
    <w:lvl w:ilvl="6" w:tplc="04140001" w:tentative="1">
      <w:start w:val="1"/>
      <w:numFmt w:val="bullet"/>
      <w:lvlText w:val=""/>
      <w:lvlJc w:val="left"/>
      <w:pPr>
        <w:ind w:left="5081" w:hanging="360"/>
      </w:pPr>
      <w:rPr>
        <w:rFonts w:ascii="Symbol" w:hAnsi="Symbol" w:hint="default"/>
      </w:rPr>
    </w:lvl>
    <w:lvl w:ilvl="7" w:tplc="04140003" w:tentative="1">
      <w:start w:val="1"/>
      <w:numFmt w:val="bullet"/>
      <w:lvlText w:val="o"/>
      <w:lvlJc w:val="left"/>
      <w:pPr>
        <w:ind w:left="5801" w:hanging="360"/>
      </w:pPr>
      <w:rPr>
        <w:rFonts w:ascii="Courier New" w:hAnsi="Courier New" w:cs="Courier New" w:hint="default"/>
      </w:rPr>
    </w:lvl>
    <w:lvl w:ilvl="8" w:tplc="04140005" w:tentative="1">
      <w:start w:val="1"/>
      <w:numFmt w:val="bullet"/>
      <w:lvlText w:val=""/>
      <w:lvlJc w:val="left"/>
      <w:pPr>
        <w:ind w:left="6521" w:hanging="360"/>
      </w:pPr>
      <w:rPr>
        <w:rFonts w:ascii="Wingdings" w:hAnsi="Wingdings" w:hint="default"/>
      </w:rPr>
    </w:lvl>
  </w:abstractNum>
  <w:abstractNum w:abstractNumId="18" w15:restartNumberingAfterBreak="0">
    <w:nsid w:val="78F36632"/>
    <w:multiLevelType w:val="hybridMultilevel"/>
    <w:tmpl w:val="00B2FA74"/>
    <w:lvl w:ilvl="0" w:tplc="386CFC9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4"/>
  </w:num>
  <w:num w:numId="6">
    <w:abstractNumId w:val="8"/>
    <w:lvlOverride w:ilvl="0">
      <w:startOverride w:val="1"/>
    </w:lvlOverride>
  </w:num>
  <w:num w:numId="7">
    <w:abstractNumId w:val="15"/>
  </w:num>
  <w:num w:numId="8">
    <w:abstractNumId w:val="16"/>
  </w:num>
  <w:num w:numId="9">
    <w:abstractNumId w:val="11"/>
  </w:num>
  <w:num w:numId="10">
    <w:abstractNumId w:val="5"/>
  </w:num>
  <w:num w:numId="11">
    <w:abstractNumId w:val="6"/>
  </w:num>
  <w:num w:numId="12">
    <w:abstractNumId w:val="9"/>
  </w:num>
  <w:num w:numId="13">
    <w:abstractNumId w:val="3"/>
  </w:num>
  <w:num w:numId="14">
    <w:abstractNumId w:val="18"/>
  </w:num>
  <w:num w:numId="15">
    <w:abstractNumId w:val="17"/>
  </w:num>
  <w:num w:numId="16">
    <w:abstractNumId w:val="7"/>
  </w:num>
  <w:num w:numId="17">
    <w:abstractNumId w:val="1"/>
  </w:num>
  <w:num w:numId="18">
    <w:abstractNumId w:val="13"/>
  </w:num>
  <w:num w:numId="19">
    <w:abstractNumId w:val="2"/>
  </w:num>
  <w:num w:numId="20">
    <w:abstractNumId w:val="10"/>
  </w:num>
  <w:num w:numId="21">
    <w:abstractNumId w:val="12"/>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D1"/>
    <w:rsid w:val="00004B19"/>
    <w:rsid w:val="00006278"/>
    <w:rsid w:val="00011C3B"/>
    <w:rsid w:val="000129E1"/>
    <w:rsid w:val="000165FC"/>
    <w:rsid w:val="00025D22"/>
    <w:rsid w:val="00034216"/>
    <w:rsid w:val="0003536D"/>
    <w:rsid w:val="00040126"/>
    <w:rsid w:val="00043121"/>
    <w:rsid w:val="00057045"/>
    <w:rsid w:val="00070631"/>
    <w:rsid w:val="0007073D"/>
    <w:rsid w:val="0007392D"/>
    <w:rsid w:val="00074921"/>
    <w:rsid w:val="00086E79"/>
    <w:rsid w:val="00094555"/>
    <w:rsid w:val="00094C09"/>
    <w:rsid w:val="0009517B"/>
    <w:rsid w:val="000A00B5"/>
    <w:rsid w:val="000A15A9"/>
    <w:rsid w:val="000A730A"/>
    <w:rsid w:val="000B15AA"/>
    <w:rsid w:val="000B3A2C"/>
    <w:rsid w:val="000B504C"/>
    <w:rsid w:val="000B533E"/>
    <w:rsid w:val="000B5751"/>
    <w:rsid w:val="000B7FB3"/>
    <w:rsid w:val="000D5C51"/>
    <w:rsid w:val="000D62F6"/>
    <w:rsid w:val="000D6877"/>
    <w:rsid w:val="000E760F"/>
    <w:rsid w:val="000F6389"/>
    <w:rsid w:val="00110E9E"/>
    <w:rsid w:val="001115AA"/>
    <w:rsid w:val="001128A9"/>
    <w:rsid w:val="00115081"/>
    <w:rsid w:val="00125CD4"/>
    <w:rsid w:val="001261F3"/>
    <w:rsid w:val="00126539"/>
    <w:rsid w:val="00127FF8"/>
    <w:rsid w:val="00133EF1"/>
    <w:rsid w:val="00134204"/>
    <w:rsid w:val="00134B13"/>
    <w:rsid w:val="00134D16"/>
    <w:rsid w:val="00135818"/>
    <w:rsid w:val="0014373C"/>
    <w:rsid w:val="0014384E"/>
    <w:rsid w:val="00150B59"/>
    <w:rsid w:val="001515DF"/>
    <w:rsid w:val="00151929"/>
    <w:rsid w:val="00153797"/>
    <w:rsid w:val="00153807"/>
    <w:rsid w:val="00157D58"/>
    <w:rsid w:val="00161FD9"/>
    <w:rsid w:val="00173EE7"/>
    <w:rsid w:val="00182E61"/>
    <w:rsid w:val="001831D6"/>
    <w:rsid w:val="00185289"/>
    <w:rsid w:val="00191220"/>
    <w:rsid w:val="001A3903"/>
    <w:rsid w:val="001A668D"/>
    <w:rsid w:val="001A74AE"/>
    <w:rsid w:val="001B0431"/>
    <w:rsid w:val="001B1FB0"/>
    <w:rsid w:val="001B2A19"/>
    <w:rsid w:val="001B4F63"/>
    <w:rsid w:val="001B7161"/>
    <w:rsid w:val="001C0974"/>
    <w:rsid w:val="001D09F3"/>
    <w:rsid w:val="001D25AC"/>
    <w:rsid w:val="001D4189"/>
    <w:rsid w:val="001D4E7E"/>
    <w:rsid w:val="001D6A21"/>
    <w:rsid w:val="001E0C42"/>
    <w:rsid w:val="001E0FFA"/>
    <w:rsid w:val="001E356F"/>
    <w:rsid w:val="001E5A7C"/>
    <w:rsid w:val="001E7917"/>
    <w:rsid w:val="001F5C5E"/>
    <w:rsid w:val="001F7817"/>
    <w:rsid w:val="00201377"/>
    <w:rsid w:val="00202915"/>
    <w:rsid w:val="00211A53"/>
    <w:rsid w:val="00215165"/>
    <w:rsid w:val="00221F1F"/>
    <w:rsid w:val="0022275E"/>
    <w:rsid w:val="0022285A"/>
    <w:rsid w:val="00222B06"/>
    <w:rsid w:val="00230287"/>
    <w:rsid w:val="00231953"/>
    <w:rsid w:val="002563DC"/>
    <w:rsid w:val="00266099"/>
    <w:rsid w:val="002705AB"/>
    <w:rsid w:val="002723E0"/>
    <w:rsid w:val="00281258"/>
    <w:rsid w:val="002A628F"/>
    <w:rsid w:val="002A7C7D"/>
    <w:rsid w:val="002C0D60"/>
    <w:rsid w:val="002D039D"/>
    <w:rsid w:val="002D2365"/>
    <w:rsid w:val="002D319C"/>
    <w:rsid w:val="002D39FA"/>
    <w:rsid w:val="002E40F1"/>
    <w:rsid w:val="002E422D"/>
    <w:rsid w:val="002E7D71"/>
    <w:rsid w:val="003030B6"/>
    <w:rsid w:val="0031279A"/>
    <w:rsid w:val="00314CE0"/>
    <w:rsid w:val="00316490"/>
    <w:rsid w:val="00316CCA"/>
    <w:rsid w:val="00326F7B"/>
    <w:rsid w:val="00330FE7"/>
    <w:rsid w:val="00334F9C"/>
    <w:rsid w:val="00340B67"/>
    <w:rsid w:val="00341864"/>
    <w:rsid w:val="00341FDF"/>
    <w:rsid w:val="003463FD"/>
    <w:rsid w:val="00362CED"/>
    <w:rsid w:val="00371A79"/>
    <w:rsid w:val="003739FB"/>
    <w:rsid w:val="00377A96"/>
    <w:rsid w:val="003806F0"/>
    <w:rsid w:val="00385659"/>
    <w:rsid w:val="003863F7"/>
    <w:rsid w:val="003867E7"/>
    <w:rsid w:val="00390A2B"/>
    <w:rsid w:val="00395146"/>
    <w:rsid w:val="003A300B"/>
    <w:rsid w:val="003B3897"/>
    <w:rsid w:val="003B6779"/>
    <w:rsid w:val="003C223A"/>
    <w:rsid w:val="003D1678"/>
    <w:rsid w:val="003E522E"/>
    <w:rsid w:val="003F0D51"/>
    <w:rsid w:val="003F435F"/>
    <w:rsid w:val="00401D01"/>
    <w:rsid w:val="00406B82"/>
    <w:rsid w:val="004127CF"/>
    <w:rsid w:val="0041660E"/>
    <w:rsid w:val="00423229"/>
    <w:rsid w:val="0043042A"/>
    <w:rsid w:val="0043054F"/>
    <w:rsid w:val="004305E4"/>
    <w:rsid w:val="004314EC"/>
    <w:rsid w:val="00433552"/>
    <w:rsid w:val="00441897"/>
    <w:rsid w:val="0044347C"/>
    <w:rsid w:val="0044390B"/>
    <w:rsid w:val="00445FD0"/>
    <w:rsid w:val="00446296"/>
    <w:rsid w:val="004471E4"/>
    <w:rsid w:val="004473B2"/>
    <w:rsid w:val="00457FF0"/>
    <w:rsid w:val="00463DE8"/>
    <w:rsid w:val="00472416"/>
    <w:rsid w:val="0047622B"/>
    <w:rsid w:val="004839FC"/>
    <w:rsid w:val="00484CFB"/>
    <w:rsid w:val="00487976"/>
    <w:rsid w:val="00490122"/>
    <w:rsid w:val="004942AA"/>
    <w:rsid w:val="004A0B78"/>
    <w:rsid w:val="004A511C"/>
    <w:rsid w:val="004A5E03"/>
    <w:rsid w:val="004A6835"/>
    <w:rsid w:val="004B53F8"/>
    <w:rsid w:val="004B7019"/>
    <w:rsid w:val="004C7A4A"/>
    <w:rsid w:val="004D2D70"/>
    <w:rsid w:val="004E1BAF"/>
    <w:rsid w:val="004E3F88"/>
    <w:rsid w:val="004E7255"/>
    <w:rsid w:val="00511634"/>
    <w:rsid w:val="005155A4"/>
    <w:rsid w:val="00521901"/>
    <w:rsid w:val="0052639F"/>
    <w:rsid w:val="005334F6"/>
    <w:rsid w:val="00543299"/>
    <w:rsid w:val="00560D12"/>
    <w:rsid w:val="00562F0E"/>
    <w:rsid w:val="00564247"/>
    <w:rsid w:val="00580340"/>
    <w:rsid w:val="00581AF6"/>
    <w:rsid w:val="00582361"/>
    <w:rsid w:val="00586C5E"/>
    <w:rsid w:val="00591089"/>
    <w:rsid w:val="00593BE7"/>
    <w:rsid w:val="00594F12"/>
    <w:rsid w:val="00596605"/>
    <w:rsid w:val="005A1D35"/>
    <w:rsid w:val="005A1D92"/>
    <w:rsid w:val="005A4E91"/>
    <w:rsid w:val="005B1F47"/>
    <w:rsid w:val="005B58F1"/>
    <w:rsid w:val="005B6B5E"/>
    <w:rsid w:val="005C015E"/>
    <w:rsid w:val="005C1AFA"/>
    <w:rsid w:val="005D2712"/>
    <w:rsid w:val="005D2CF8"/>
    <w:rsid w:val="005E1634"/>
    <w:rsid w:val="005E4C3F"/>
    <w:rsid w:val="005E5F61"/>
    <w:rsid w:val="005F0C49"/>
    <w:rsid w:val="006000B5"/>
    <w:rsid w:val="0060114E"/>
    <w:rsid w:val="006072D3"/>
    <w:rsid w:val="00617F93"/>
    <w:rsid w:val="00624357"/>
    <w:rsid w:val="00630DD1"/>
    <w:rsid w:val="00632D15"/>
    <w:rsid w:val="00636D19"/>
    <w:rsid w:val="00640465"/>
    <w:rsid w:val="006450E6"/>
    <w:rsid w:val="00646FC9"/>
    <w:rsid w:val="00655E58"/>
    <w:rsid w:val="00657F84"/>
    <w:rsid w:val="006677F9"/>
    <w:rsid w:val="00671956"/>
    <w:rsid w:val="00674BFA"/>
    <w:rsid w:val="00675377"/>
    <w:rsid w:val="00683D30"/>
    <w:rsid w:val="00684537"/>
    <w:rsid w:val="00684EFC"/>
    <w:rsid w:val="00685FAA"/>
    <w:rsid w:val="00694869"/>
    <w:rsid w:val="00697AC6"/>
    <w:rsid w:val="006A11AF"/>
    <w:rsid w:val="006A1EB7"/>
    <w:rsid w:val="006A3C1C"/>
    <w:rsid w:val="006B34B0"/>
    <w:rsid w:val="006B5AAE"/>
    <w:rsid w:val="006C3CE4"/>
    <w:rsid w:val="006C5C69"/>
    <w:rsid w:val="006C7ABF"/>
    <w:rsid w:val="006D6492"/>
    <w:rsid w:val="006E23B2"/>
    <w:rsid w:val="006F756C"/>
    <w:rsid w:val="006F7660"/>
    <w:rsid w:val="007005F5"/>
    <w:rsid w:val="00710A38"/>
    <w:rsid w:val="00713BD1"/>
    <w:rsid w:val="00715F93"/>
    <w:rsid w:val="00716A40"/>
    <w:rsid w:val="00725B52"/>
    <w:rsid w:val="00726B71"/>
    <w:rsid w:val="00731231"/>
    <w:rsid w:val="00732421"/>
    <w:rsid w:val="007344BA"/>
    <w:rsid w:val="00740C1C"/>
    <w:rsid w:val="00742D53"/>
    <w:rsid w:val="0075090B"/>
    <w:rsid w:val="00755A5A"/>
    <w:rsid w:val="00762FFB"/>
    <w:rsid w:val="00764CE1"/>
    <w:rsid w:val="00765D5C"/>
    <w:rsid w:val="007660A1"/>
    <w:rsid w:val="00770F95"/>
    <w:rsid w:val="007728F1"/>
    <w:rsid w:val="00775996"/>
    <w:rsid w:val="00786038"/>
    <w:rsid w:val="00795DBB"/>
    <w:rsid w:val="007978BB"/>
    <w:rsid w:val="007A105D"/>
    <w:rsid w:val="007A44E0"/>
    <w:rsid w:val="007A62A8"/>
    <w:rsid w:val="007B45BE"/>
    <w:rsid w:val="007B4CC4"/>
    <w:rsid w:val="007B5840"/>
    <w:rsid w:val="007B73C3"/>
    <w:rsid w:val="007B7F62"/>
    <w:rsid w:val="007C655C"/>
    <w:rsid w:val="007C7D52"/>
    <w:rsid w:val="007D0341"/>
    <w:rsid w:val="007D0EF5"/>
    <w:rsid w:val="007D631E"/>
    <w:rsid w:val="007D7927"/>
    <w:rsid w:val="007E6358"/>
    <w:rsid w:val="007F3D2D"/>
    <w:rsid w:val="007F4DBC"/>
    <w:rsid w:val="007F6049"/>
    <w:rsid w:val="007F77B2"/>
    <w:rsid w:val="007F7B9D"/>
    <w:rsid w:val="00804F99"/>
    <w:rsid w:val="008053D1"/>
    <w:rsid w:val="00807621"/>
    <w:rsid w:val="00813093"/>
    <w:rsid w:val="00815C16"/>
    <w:rsid w:val="008162E0"/>
    <w:rsid w:val="00817840"/>
    <w:rsid w:val="008310C4"/>
    <w:rsid w:val="008316E9"/>
    <w:rsid w:val="0084244C"/>
    <w:rsid w:val="00850366"/>
    <w:rsid w:val="008527D8"/>
    <w:rsid w:val="00855406"/>
    <w:rsid w:val="008622EA"/>
    <w:rsid w:val="00863C3C"/>
    <w:rsid w:val="008676DA"/>
    <w:rsid w:val="00884468"/>
    <w:rsid w:val="00896E18"/>
    <w:rsid w:val="008A0252"/>
    <w:rsid w:val="008B3499"/>
    <w:rsid w:val="008C4093"/>
    <w:rsid w:val="008C4FFD"/>
    <w:rsid w:val="008C5416"/>
    <w:rsid w:val="008D0277"/>
    <w:rsid w:val="008D09FE"/>
    <w:rsid w:val="008E2932"/>
    <w:rsid w:val="008E3FCF"/>
    <w:rsid w:val="008F3E71"/>
    <w:rsid w:val="00900DF4"/>
    <w:rsid w:val="00906E59"/>
    <w:rsid w:val="00924B7F"/>
    <w:rsid w:val="00933E4B"/>
    <w:rsid w:val="00934CCD"/>
    <w:rsid w:val="00951909"/>
    <w:rsid w:val="0095370B"/>
    <w:rsid w:val="00960638"/>
    <w:rsid w:val="00960746"/>
    <w:rsid w:val="00960757"/>
    <w:rsid w:val="009665FC"/>
    <w:rsid w:val="00971C53"/>
    <w:rsid w:val="00975E10"/>
    <w:rsid w:val="00977E30"/>
    <w:rsid w:val="009908C2"/>
    <w:rsid w:val="00993003"/>
    <w:rsid w:val="009942DD"/>
    <w:rsid w:val="00995ED4"/>
    <w:rsid w:val="009D3304"/>
    <w:rsid w:val="009D6297"/>
    <w:rsid w:val="009E41BA"/>
    <w:rsid w:val="009F389A"/>
    <w:rsid w:val="009F6924"/>
    <w:rsid w:val="00A207CE"/>
    <w:rsid w:val="00A32A4A"/>
    <w:rsid w:val="00A32C3D"/>
    <w:rsid w:val="00A35B45"/>
    <w:rsid w:val="00A36FB6"/>
    <w:rsid w:val="00A40AF4"/>
    <w:rsid w:val="00A43D36"/>
    <w:rsid w:val="00A458E0"/>
    <w:rsid w:val="00A47075"/>
    <w:rsid w:val="00A505F5"/>
    <w:rsid w:val="00A62C6C"/>
    <w:rsid w:val="00A6428B"/>
    <w:rsid w:val="00A9609D"/>
    <w:rsid w:val="00AA0F52"/>
    <w:rsid w:val="00AA17AF"/>
    <w:rsid w:val="00AA1ADF"/>
    <w:rsid w:val="00AA6AF4"/>
    <w:rsid w:val="00AA7534"/>
    <w:rsid w:val="00AB247E"/>
    <w:rsid w:val="00AC50BF"/>
    <w:rsid w:val="00AD0571"/>
    <w:rsid w:val="00AE4DC1"/>
    <w:rsid w:val="00AE6CCA"/>
    <w:rsid w:val="00AF4F90"/>
    <w:rsid w:val="00B04229"/>
    <w:rsid w:val="00B05472"/>
    <w:rsid w:val="00B12F0C"/>
    <w:rsid w:val="00B15173"/>
    <w:rsid w:val="00B235AB"/>
    <w:rsid w:val="00B30DCA"/>
    <w:rsid w:val="00B33B27"/>
    <w:rsid w:val="00B344D2"/>
    <w:rsid w:val="00B349D0"/>
    <w:rsid w:val="00B35B64"/>
    <w:rsid w:val="00B552E4"/>
    <w:rsid w:val="00B57549"/>
    <w:rsid w:val="00B6592B"/>
    <w:rsid w:val="00B71D8C"/>
    <w:rsid w:val="00B91692"/>
    <w:rsid w:val="00B91BB1"/>
    <w:rsid w:val="00BB1CE4"/>
    <w:rsid w:val="00BC5C69"/>
    <w:rsid w:val="00BD038E"/>
    <w:rsid w:val="00BD22CD"/>
    <w:rsid w:val="00BF18B9"/>
    <w:rsid w:val="00BF4117"/>
    <w:rsid w:val="00BF4939"/>
    <w:rsid w:val="00BF5FB6"/>
    <w:rsid w:val="00C06072"/>
    <w:rsid w:val="00C20C06"/>
    <w:rsid w:val="00C36B97"/>
    <w:rsid w:val="00C37006"/>
    <w:rsid w:val="00C4231F"/>
    <w:rsid w:val="00C44C63"/>
    <w:rsid w:val="00C53B21"/>
    <w:rsid w:val="00C57445"/>
    <w:rsid w:val="00C6379C"/>
    <w:rsid w:val="00C74D11"/>
    <w:rsid w:val="00C76F46"/>
    <w:rsid w:val="00C770A3"/>
    <w:rsid w:val="00C9710C"/>
    <w:rsid w:val="00CB5A81"/>
    <w:rsid w:val="00CD7006"/>
    <w:rsid w:val="00CE7903"/>
    <w:rsid w:val="00CF57F4"/>
    <w:rsid w:val="00CF5D5C"/>
    <w:rsid w:val="00D1605C"/>
    <w:rsid w:val="00D21D47"/>
    <w:rsid w:val="00D27543"/>
    <w:rsid w:val="00D30497"/>
    <w:rsid w:val="00D329AB"/>
    <w:rsid w:val="00D34954"/>
    <w:rsid w:val="00D442D9"/>
    <w:rsid w:val="00D61077"/>
    <w:rsid w:val="00D633F8"/>
    <w:rsid w:val="00D7370F"/>
    <w:rsid w:val="00D74957"/>
    <w:rsid w:val="00D82AED"/>
    <w:rsid w:val="00DA1496"/>
    <w:rsid w:val="00DA2DD4"/>
    <w:rsid w:val="00DA4999"/>
    <w:rsid w:val="00DA65F2"/>
    <w:rsid w:val="00DA7434"/>
    <w:rsid w:val="00DB1947"/>
    <w:rsid w:val="00DB1C49"/>
    <w:rsid w:val="00DC1F61"/>
    <w:rsid w:val="00DC50FB"/>
    <w:rsid w:val="00DC69CC"/>
    <w:rsid w:val="00DC702F"/>
    <w:rsid w:val="00DC764C"/>
    <w:rsid w:val="00DD48F6"/>
    <w:rsid w:val="00DD5605"/>
    <w:rsid w:val="00DD622C"/>
    <w:rsid w:val="00DE07D4"/>
    <w:rsid w:val="00DE3A64"/>
    <w:rsid w:val="00DE3C05"/>
    <w:rsid w:val="00DE76FA"/>
    <w:rsid w:val="00DF0FF2"/>
    <w:rsid w:val="00DF1480"/>
    <w:rsid w:val="00DF4EC1"/>
    <w:rsid w:val="00DF7B5C"/>
    <w:rsid w:val="00DF7B95"/>
    <w:rsid w:val="00E02574"/>
    <w:rsid w:val="00E04312"/>
    <w:rsid w:val="00E04377"/>
    <w:rsid w:val="00E07CB6"/>
    <w:rsid w:val="00E10993"/>
    <w:rsid w:val="00E27B68"/>
    <w:rsid w:val="00E362CD"/>
    <w:rsid w:val="00E44304"/>
    <w:rsid w:val="00E5004E"/>
    <w:rsid w:val="00E50B4E"/>
    <w:rsid w:val="00E51427"/>
    <w:rsid w:val="00E54619"/>
    <w:rsid w:val="00E5506B"/>
    <w:rsid w:val="00E679E7"/>
    <w:rsid w:val="00E71A78"/>
    <w:rsid w:val="00E806A9"/>
    <w:rsid w:val="00E8372A"/>
    <w:rsid w:val="00EA328E"/>
    <w:rsid w:val="00EA6667"/>
    <w:rsid w:val="00EB4851"/>
    <w:rsid w:val="00EB6142"/>
    <w:rsid w:val="00EC5CE4"/>
    <w:rsid w:val="00ED14C2"/>
    <w:rsid w:val="00ED2968"/>
    <w:rsid w:val="00EE0E63"/>
    <w:rsid w:val="00EF010D"/>
    <w:rsid w:val="00F02C9E"/>
    <w:rsid w:val="00F07E0E"/>
    <w:rsid w:val="00F1322A"/>
    <w:rsid w:val="00F1447B"/>
    <w:rsid w:val="00F15F33"/>
    <w:rsid w:val="00F174BD"/>
    <w:rsid w:val="00F22C2D"/>
    <w:rsid w:val="00F316A2"/>
    <w:rsid w:val="00F43811"/>
    <w:rsid w:val="00F46BE7"/>
    <w:rsid w:val="00F511F8"/>
    <w:rsid w:val="00F608D5"/>
    <w:rsid w:val="00F60D22"/>
    <w:rsid w:val="00F644FC"/>
    <w:rsid w:val="00F7066B"/>
    <w:rsid w:val="00F725A7"/>
    <w:rsid w:val="00F74BDE"/>
    <w:rsid w:val="00F8126E"/>
    <w:rsid w:val="00F83889"/>
    <w:rsid w:val="00F87E93"/>
    <w:rsid w:val="00F92555"/>
    <w:rsid w:val="00F93C98"/>
    <w:rsid w:val="00F9744A"/>
    <w:rsid w:val="00FA3D25"/>
    <w:rsid w:val="00FA3D2A"/>
    <w:rsid w:val="00FA5FD1"/>
    <w:rsid w:val="00FA606B"/>
    <w:rsid w:val="00FB009B"/>
    <w:rsid w:val="00FB1511"/>
    <w:rsid w:val="00FB2CBE"/>
    <w:rsid w:val="00FB5F6A"/>
    <w:rsid w:val="00FC1DAC"/>
    <w:rsid w:val="00FC2815"/>
    <w:rsid w:val="00FC5973"/>
    <w:rsid w:val="00FE0EF0"/>
    <w:rsid w:val="00FE6552"/>
    <w:rsid w:val="00FE7C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5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semiHidden="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DCA"/>
    <w:rPr>
      <w:sz w:val="24"/>
      <w:szCs w:val="24"/>
    </w:rPr>
  </w:style>
  <w:style w:type="paragraph" w:styleId="Overskrift1">
    <w:name w:val="heading 1"/>
    <w:basedOn w:val="Normal"/>
    <w:next w:val="Normal"/>
    <w:link w:val="Overskrift1Tegn"/>
    <w:qFormat/>
    <w:rsid w:val="00646FC9"/>
    <w:pPr>
      <w:keepNext/>
      <w:numPr>
        <w:numId w:val="4"/>
      </w:numPr>
      <w:spacing w:before="240" w:after="60"/>
      <w:contextualSpacing/>
      <w:outlineLvl w:val="0"/>
    </w:pPr>
    <w:rPr>
      <w:rFonts w:ascii="Arial" w:eastAsiaTheme="majorEastAsia" w:hAnsi="Arial" w:cs="Arial"/>
      <w:b/>
      <w:bCs/>
      <w:kern w:val="32"/>
      <w:sz w:val="28"/>
      <w:szCs w:val="32"/>
    </w:rPr>
  </w:style>
  <w:style w:type="paragraph" w:styleId="Overskrift2">
    <w:name w:val="heading 2"/>
    <w:basedOn w:val="Normal"/>
    <w:next w:val="Normal"/>
    <w:link w:val="Overskrift2Tegn"/>
    <w:qFormat/>
    <w:rsid w:val="00646FC9"/>
    <w:pPr>
      <w:keepNext/>
      <w:numPr>
        <w:ilvl w:val="1"/>
        <w:numId w:val="4"/>
      </w:numPr>
      <w:spacing w:before="240" w:after="60"/>
      <w:contextualSpacing/>
      <w:outlineLvl w:val="1"/>
    </w:pPr>
    <w:rPr>
      <w:rFonts w:ascii="Arial" w:eastAsiaTheme="majorEastAsia" w:hAnsi="Arial" w:cs="Arial"/>
      <w:b/>
      <w:bCs/>
      <w:iCs/>
      <w:szCs w:val="28"/>
    </w:rPr>
  </w:style>
  <w:style w:type="paragraph" w:styleId="Overskrift3">
    <w:name w:val="heading 3"/>
    <w:basedOn w:val="Normal"/>
    <w:next w:val="Normal"/>
    <w:link w:val="Overskrift3Tegn"/>
    <w:qFormat/>
    <w:rsid w:val="00646FC9"/>
    <w:pPr>
      <w:keepNext/>
      <w:numPr>
        <w:ilvl w:val="2"/>
        <w:numId w:val="4"/>
      </w:numPr>
      <w:spacing w:before="120" w:after="40"/>
      <w:contextualSpacing/>
      <w:outlineLvl w:val="2"/>
    </w:pPr>
    <w:rPr>
      <w:rFonts w:ascii="Arial" w:eastAsiaTheme="majorEastAsia" w:hAnsi="Arial" w:cs="Arial"/>
      <w:b/>
      <w:bCs/>
      <w:i/>
      <w:sz w:val="22"/>
      <w:szCs w:val="26"/>
    </w:rPr>
  </w:style>
  <w:style w:type="paragraph" w:styleId="Overskrift4">
    <w:name w:val="heading 4"/>
    <w:basedOn w:val="Normal"/>
    <w:next w:val="Normal"/>
    <w:link w:val="Overskrift4Tegn"/>
    <w:qFormat/>
    <w:rsid w:val="00646FC9"/>
    <w:pPr>
      <w:keepNext/>
      <w:numPr>
        <w:ilvl w:val="3"/>
        <w:numId w:val="4"/>
      </w:numPr>
      <w:spacing w:before="120" w:after="40"/>
      <w:contextualSpacing/>
      <w:outlineLvl w:val="3"/>
    </w:pPr>
    <w:rPr>
      <w:rFonts w:eastAsiaTheme="majorEastAsia" w:cstheme="majorBidi"/>
      <w:b/>
      <w:bCs/>
      <w:sz w:val="22"/>
      <w:szCs w:val="28"/>
    </w:rPr>
  </w:style>
  <w:style w:type="paragraph" w:styleId="Overskrift5">
    <w:name w:val="heading 5"/>
    <w:basedOn w:val="Normal"/>
    <w:next w:val="Normal"/>
    <w:link w:val="Overskrift5Tegn"/>
    <w:uiPriority w:val="9"/>
    <w:semiHidden/>
    <w:unhideWhenUsed/>
    <w:rsid w:val="00646FC9"/>
    <w:pPr>
      <w:numPr>
        <w:ilvl w:val="4"/>
        <w:numId w:val="4"/>
      </w:numPr>
      <w:spacing w:before="280" w:line="360" w:lineRule="auto"/>
      <w:outlineLvl w:val="4"/>
    </w:pPr>
    <w:rPr>
      <w:rFonts w:asciiTheme="majorHAnsi" w:eastAsiaTheme="majorEastAsia" w:hAnsiTheme="majorHAnsi" w:cstheme="majorBidi"/>
      <w:b/>
      <w:bCs/>
      <w:i/>
      <w:iCs/>
    </w:rPr>
  </w:style>
  <w:style w:type="paragraph" w:styleId="Overskrift6">
    <w:name w:val="heading 6"/>
    <w:basedOn w:val="Normal"/>
    <w:next w:val="Normal"/>
    <w:link w:val="Overskrift6Tegn"/>
    <w:uiPriority w:val="9"/>
    <w:semiHidden/>
    <w:unhideWhenUsed/>
    <w:rsid w:val="00646FC9"/>
    <w:pPr>
      <w:numPr>
        <w:ilvl w:val="5"/>
        <w:numId w:val="4"/>
      </w:numPr>
      <w:spacing w:before="280" w:after="80" w:line="360" w:lineRule="auto"/>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rsid w:val="00646FC9"/>
    <w:pPr>
      <w:numPr>
        <w:ilvl w:val="6"/>
        <w:numId w:val="4"/>
      </w:numPr>
      <w:spacing w:before="280" w:line="360" w:lineRule="auto"/>
      <w:outlineLvl w:val="6"/>
    </w:pPr>
    <w:rPr>
      <w:rFonts w:asciiTheme="majorHAnsi" w:eastAsiaTheme="majorEastAsia" w:hAnsiTheme="majorHAnsi" w:cstheme="majorBidi"/>
      <w:b/>
      <w:bCs/>
      <w:i/>
      <w:iCs/>
      <w:sz w:val="20"/>
      <w:szCs w:val="20"/>
    </w:rPr>
  </w:style>
  <w:style w:type="paragraph" w:styleId="Overskrift8">
    <w:name w:val="heading 8"/>
    <w:basedOn w:val="Normal"/>
    <w:next w:val="Normal"/>
    <w:link w:val="Overskrift8Tegn"/>
    <w:uiPriority w:val="9"/>
    <w:semiHidden/>
    <w:unhideWhenUsed/>
    <w:rsid w:val="00646FC9"/>
    <w:pPr>
      <w:numPr>
        <w:ilvl w:val="7"/>
        <w:numId w:val="4"/>
      </w:numPr>
      <w:spacing w:before="280" w:line="360" w:lineRule="auto"/>
      <w:outlineLvl w:val="7"/>
    </w:pPr>
    <w:rPr>
      <w:rFonts w:asciiTheme="majorHAnsi" w:eastAsiaTheme="majorEastAsia" w:hAnsiTheme="majorHAnsi" w:cstheme="majorBidi"/>
      <w:b/>
      <w:bCs/>
      <w:i/>
      <w:iCs/>
      <w:sz w:val="18"/>
      <w:szCs w:val="18"/>
    </w:rPr>
  </w:style>
  <w:style w:type="paragraph" w:styleId="Overskrift9">
    <w:name w:val="heading 9"/>
    <w:basedOn w:val="Normal"/>
    <w:next w:val="Normal"/>
    <w:link w:val="Overskrift9Tegn"/>
    <w:uiPriority w:val="9"/>
    <w:semiHidden/>
    <w:unhideWhenUsed/>
    <w:rsid w:val="00646FC9"/>
    <w:pPr>
      <w:numPr>
        <w:ilvl w:val="8"/>
        <w:numId w:val="4"/>
      </w:numPr>
      <w:spacing w:before="280" w:line="360" w:lineRule="auto"/>
      <w:outlineLvl w:val="8"/>
    </w:pPr>
    <w:rPr>
      <w:rFonts w:asciiTheme="majorHAnsi" w:eastAsiaTheme="majorEastAsia" w:hAnsiTheme="majorHAnsi" w:cstheme="majorBidi"/>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46FC9"/>
    <w:rPr>
      <w:rFonts w:ascii="Arial" w:eastAsiaTheme="majorEastAsia" w:hAnsi="Arial" w:cs="Arial"/>
      <w:b/>
      <w:bCs/>
      <w:kern w:val="32"/>
      <w:sz w:val="28"/>
      <w:szCs w:val="32"/>
    </w:rPr>
  </w:style>
  <w:style w:type="character" w:customStyle="1" w:styleId="Overskrift2Tegn">
    <w:name w:val="Overskrift 2 Tegn"/>
    <w:basedOn w:val="Standardskriftforavsnitt"/>
    <w:link w:val="Overskrift2"/>
    <w:rsid w:val="00646FC9"/>
    <w:rPr>
      <w:rFonts w:ascii="Arial" w:eastAsiaTheme="majorEastAsia" w:hAnsi="Arial" w:cs="Arial"/>
      <w:b/>
      <w:bCs/>
      <w:iCs/>
      <w:sz w:val="24"/>
      <w:szCs w:val="28"/>
    </w:rPr>
  </w:style>
  <w:style w:type="character" w:customStyle="1" w:styleId="Overskrift3Tegn">
    <w:name w:val="Overskrift 3 Tegn"/>
    <w:basedOn w:val="Standardskriftforavsnitt"/>
    <w:link w:val="Overskrift3"/>
    <w:rsid w:val="00646FC9"/>
    <w:rPr>
      <w:rFonts w:ascii="Arial" w:eastAsiaTheme="majorEastAsia" w:hAnsi="Arial" w:cs="Arial"/>
      <w:b/>
      <w:bCs/>
      <w:i/>
      <w:sz w:val="22"/>
      <w:szCs w:val="26"/>
    </w:rPr>
  </w:style>
  <w:style w:type="paragraph" w:styleId="Dokumentkart">
    <w:name w:val="Document Map"/>
    <w:basedOn w:val="Normal"/>
    <w:link w:val="DokumentkartTegn"/>
    <w:uiPriority w:val="99"/>
    <w:semiHidden/>
    <w:unhideWhenUsed/>
    <w:rsid w:val="008053D1"/>
    <w:rPr>
      <w:rFonts w:ascii="Tahoma" w:hAnsi="Tahoma" w:cs="Tahoma"/>
      <w:sz w:val="16"/>
      <w:szCs w:val="16"/>
    </w:rPr>
  </w:style>
  <w:style w:type="character" w:customStyle="1" w:styleId="DokumentkartTegn">
    <w:name w:val="Dokumentkart Tegn"/>
    <w:basedOn w:val="Standardskriftforavsnitt"/>
    <w:link w:val="Dokumentkart"/>
    <w:uiPriority w:val="99"/>
    <w:semiHidden/>
    <w:rsid w:val="008053D1"/>
    <w:rPr>
      <w:rFonts w:ascii="Tahoma" w:eastAsiaTheme="minorHAnsi" w:hAnsi="Tahoma" w:cs="Tahoma"/>
      <w:kern w:val="24"/>
      <w:sz w:val="16"/>
      <w:szCs w:val="16"/>
      <w:lang w:eastAsia="en-US"/>
    </w:rPr>
  </w:style>
  <w:style w:type="paragraph" w:styleId="Bobletekst">
    <w:name w:val="Balloon Text"/>
    <w:basedOn w:val="Normal"/>
    <w:link w:val="BobletekstTegn"/>
    <w:uiPriority w:val="99"/>
    <w:semiHidden/>
    <w:unhideWhenUsed/>
    <w:rsid w:val="008053D1"/>
    <w:rPr>
      <w:rFonts w:ascii="Tahoma" w:hAnsi="Tahoma" w:cs="Tahoma"/>
      <w:sz w:val="16"/>
      <w:szCs w:val="16"/>
    </w:rPr>
  </w:style>
  <w:style w:type="character" w:customStyle="1" w:styleId="BobletekstTegn">
    <w:name w:val="Bobletekst Tegn"/>
    <w:basedOn w:val="Standardskriftforavsnitt"/>
    <w:link w:val="Bobletekst"/>
    <w:uiPriority w:val="99"/>
    <w:semiHidden/>
    <w:rsid w:val="008053D1"/>
    <w:rPr>
      <w:rFonts w:ascii="Tahoma" w:eastAsiaTheme="minorHAnsi" w:hAnsi="Tahoma" w:cs="Tahoma"/>
      <w:kern w:val="24"/>
      <w:sz w:val="16"/>
      <w:szCs w:val="16"/>
      <w:lang w:eastAsia="en-US"/>
    </w:rPr>
  </w:style>
  <w:style w:type="character" w:customStyle="1" w:styleId="Overskrift4Tegn">
    <w:name w:val="Overskrift 4 Tegn"/>
    <w:basedOn w:val="Standardskriftforavsnitt"/>
    <w:link w:val="Overskrift4"/>
    <w:rsid w:val="00646FC9"/>
    <w:rPr>
      <w:rFonts w:eastAsiaTheme="majorEastAsia" w:cstheme="majorBidi"/>
      <w:b/>
      <w:bCs/>
      <w:sz w:val="22"/>
      <w:szCs w:val="28"/>
    </w:rPr>
  </w:style>
  <w:style w:type="character" w:customStyle="1" w:styleId="Overskrift5Tegn">
    <w:name w:val="Overskrift 5 Tegn"/>
    <w:basedOn w:val="Standardskriftforavsnitt"/>
    <w:link w:val="Overskrift5"/>
    <w:uiPriority w:val="9"/>
    <w:semiHidden/>
    <w:rsid w:val="00646FC9"/>
    <w:rPr>
      <w:rFonts w:asciiTheme="majorHAnsi" w:eastAsiaTheme="majorEastAsia" w:hAnsiTheme="majorHAnsi" w:cstheme="majorBidi"/>
      <w:b/>
      <w:bCs/>
      <w:i/>
      <w:iCs/>
      <w:sz w:val="24"/>
      <w:szCs w:val="24"/>
    </w:rPr>
  </w:style>
  <w:style w:type="character" w:customStyle="1" w:styleId="Overskrift6Tegn">
    <w:name w:val="Overskrift 6 Tegn"/>
    <w:basedOn w:val="Standardskriftforavsnitt"/>
    <w:link w:val="Overskrift6"/>
    <w:uiPriority w:val="9"/>
    <w:semiHidden/>
    <w:rsid w:val="00646FC9"/>
    <w:rPr>
      <w:rFonts w:asciiTheme="majorHAnsi" w:eastAsiaTheme="majorEastAsia" w:hAnsiTheme="majorHAnsi" w:cstheme="majorBidi"/>
      <w:b/>
      <w:bCs/>
      <w:i/>
      <w:iCs/>
      <w:sz w:val="24"/>
      <w:szCs w:val="24"/>
    </w:rPr>
  </w:style>
  <w:style w:type="character" w:customStyle="1" w:styleId="Overskrift7Tegn">
    <w:name w:val="Overskrift 7 Tegn"/>
    <w:basedOn w:val="Standardskriftforavsnitt"/>
    <w:link w:val="Overskrift7"/>
    <w:uiPriority w:val="9"/>
    <w:semiHidden/>
    <w:rsid w:val="00646FC9"/>
    <w:rPr>
      <w:rFonts w:asciiTheme="majorHAnsi" w:eastAsiaTheme="majorEastAsia" w:hAnsiTheme="majorHAnsi" w:cstheme="majorBidi"/>
      <w:b/>
      <w:bCs/>
      <w:i/>
      <w:iCs/>
    </w:rPr>
  </w:style>
  <w:style w:type="character" w:customStyle="1" w:styleId="Overskrift8Tegn">
    <w:name w:val="Overskrift 8 Tegn"/>
    <w:basedOn w:val="Standardskriftforavsnitt"/>
    <w:link w:val="Overskrift8"/>
    <w:uiPriority w:val="9"/>
    <w:semiHidden/>
    <w:rsid w:val="00646FC9"/>
    <w:rPr>
      <w:rFonts w:asciiTheme="majorHAnsi" w:eastAsiaTheme="majorEastAsia" w:hAnsiTheme="majorHAnsi" w:cstheme="majorBidi"/>
      <w:b/>
      <w:bCs/>
      <w:i/>
      <w:iCs/>
      <w:sz w:val="18"/>
      <w:szCs w:val="18"/>
    </w:rPr>
  </w:style>
  <w:style w:type="character" w:customStyle="1" w:styleId="Overskrift9Tegn">
    <w:name w:val="Overskrift 9 Tegn"/>
    <w:basedOn w:val="Standardskriftforavsnitt"/>
    <w:link w:val="Overskrift9"/>
    <w:uiPriority w:val="9"/>
    <w:semiHidden/>
    <w:rsid w:val="00646FC9"/>
    <w:rPr>
      <w:rFonts w:asciiTheme="majorHAnsi" w:eastAsiaTheme="majorEastAsia" w:hAnsiTheme="majorHAnsi" w:cstheme="majorBidi"/>
      <w:i/>
      <w:iCs/>
      <w:sz w:val="18"/>
      <w:szCs w:val="18"/>
    </w:rPr>
  </w:style>
  <w:style w:type="paragraph" w:styleId="Bildetekst">
    <w:name w:val="caption"/>
    <w:basedOn w:val="Normal"/>
    <w:next w:val="Normal"/>
    <w:uiPriority w:val="35"/>
    <w:semiHidden/>
    <w:unhideWhenUsed/>
    <w:qFormat/>
    <w:locked/>
    <w:rsid w:val="00646FC9"/>
    <w:pPr>
      <w:spacing w:after="200"/>
    </w:pPr>
    <w:rPr>
      <w:b/>
      <w:bCs/>
      <w:color w:val="4F81BD" w:themeColor="accent1"/>
      <w:sz w:val="18"/>
      <w:szCs w:val="18"/>
    </w:rPr>
  </w:style>
  <w:style w:type="paragraph" w:styleId="Tittel">
    <w:name w:val="Title"/>
    <w:basedOn w:val="Normal"/>
    <w:next w:val="Normal"/>
    <w:link w:val="TittelTegn"/>
    <w:uiPriority w:val="10"/>
    <w:semiHidden/>
    <w:qFormat/>
    <w:rsid w:val="00646F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semiHidden/>
    <w:rsid w:val="00646FC9"/>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semiHidden/>
    <w:qFormat/>
    <w:locked/>
    <w:rsid w:val="00646FC9"/>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semiHidden/>
    <w:rsid w:val="00646FC9"/>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semiHidden/>
    <w:qFormat/>
    <w:locked/>
    <w:rsid w:val="00646FC9"/>
    <w:rPr>
      <w:b/>
      <w:bCs/>
    </w:rPr>
  </w:style>
  <w:style w:type="character" w:styleId="Utheving">
    <w:name w:val="Emphasis"/>
    <w:uiPriority w:val="20"/>
    <w:semiHidden/>
    <w:qFormat/>
    <w:rsid w:val="00646FC9"/>
    <w:rPr>
      <w:i/>
      <w:iCs/>
    </w:rPr>
  </w:style>
  <w:style w:type="paragraph" w:styleId="Ingenmellomrom">
    <w:name w:val="No Spacing"/>
    <w:uiPriority w:val="1"/>
    <w:qFormat/>
    <w:rsid w:val="00646FC9"/>
    <w:rPr>
      <w:sz w:val="24"/>
      <w:szCs w:val="24"/>
    </w:rPr>
  </w:style>
  <w:style w:type="paragraph" w:styleId="Listeavsnitt">
    <w:name w:val="List Paragraph"/>
    <w:basedOn w:val="Normal"/>
    <w:uiPriority w:val="34"/>
    <w:qFormat/>
    <w:locked/>
    <w:rsid w:val="00646FC9"/>
    <w:pPr>
      <w:ind w:left="720"/>
      <w:contextualSpacing/>
    </w:pPr>
  </w:style>
  <w:style w:type="paragraph" w:styleId="Sitat">
    <w:name w:val="Quote"/>
    <w:basedOn w:val="Normal"/>
    <w:next w:val="Normal"/>
    <w:link w:val="SitatTegn"/>
    <w:uiPriority w:val="29"/>
    <w:semiHidden/>
    <w:qFormat/>
    <w:locked/>
    <w:rsid w:val="00646FC9"/>
    <w:rPr>
      <w:i/>
      <w:iCs/>
      <w:color w:val="000000" w:themeColor="text1"/>
    </w:rPr>
  </w:style>
  <w:style w:type="character" w:customStyle="1" w:styleId="SitatTegn">
    <w:name w:val="Sitat Tegn"/>
    <w:basedOn w:val="Standardskriftforavsnitt"/>
    <w:link w:val="Sitat"/>
    <w:uiPriority w:val="29"/>
    <w:semiHidden/>
    <w:rsid w:val="00646FC9"/>
    <w:rPr>
      <w:i/>
      <w:iCs/>
      <w:color w:val="000000" w:themeColor="text1"/>
      <w:sz w:val="24"/>
      <w:szCs w:val="24"/>
    </w:rPr>
  </w:style>
  <w:style w:type="paragraph" w:styleId="Sterktsitat">
    <w:name w:val="Intense Quote"/>
    <w:basedOn w:val="Normal"/>
    <w:next w:val="Normal"/>
    <w:link w:val="SterktsitatTegn"/>
    <w:uiPriority w:val="30"/>
    <w:semiHidden/>
    <w:qFormat/>
    <w:locked/>
    <w:rsid w:val="00646FC9"/>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SterktsitatTegn">
    <w:name w:val="Sterkt sitat Tegn"/>
    <w:basedOn w:val="Standardskriftforavsnitt"/>
    <w:link w:val="Sterktsitat"/>
    <w:uiPriority w:val="30"/>
    <w:semiHidden/>
    <w:rsid w:val="00646FC9"/>
    <w:rPr>
      <w:rFonts w:eastAsiaTheme="majorEastAsia" w:cstheme="majorBidi"/>
      <w:b/>
      <w:bCs/>
      <w:i/>
      <w:iCs/>
      <w:color w:val="4F81BD" w:themeColor="accent1"/>
      <w:sz w:val="24"/>
      <w:szCs w:val="24"/>
    </w:rPr>
  </w:style>
  <w:style w:type="character" w:styleId="Svakutheving">
    <w:name w:val="Subtle Emphasis"/>
    <w:uiPriority w:val="19"/>
    <w:semiHidden/>
    <w:qFormat/>
    <w:locked/>
    <w:rsid w:val="00646FC9"/>
    <w:rPr>
      <w:i/>
      <w:iCs/>
      <w:color w:val="808080" w:themeColor="text1" w:themeTint="7F"/>
    </w:rPr>
  </w:style>
  <w:style w:type="character" w:styleId="Sterkutheving">
    <w:name w:val="Intense Emphasis"/>
    <w:uiPriority w:val="21"/>
    <w:semiHidden/>
    <w:qFormat/>
    <w:locked/>
    <w:rsid w:val="00646FC9"/>
    <w:rPr>
      <w:b/>
      <w:bCs/>
      <w:i/>
      <w:iCs/>
      <w:color w:val="4F81BD" w:themeColor="accent1"/>
    </w:rPr>
  </w:style>
  <w:style w:type="character" w:styleId="Svakreferanse">
    <w:name w:val="Subtle Reference"/>
    <w:uiPriority w:val="31"/>
    <w:semiHidden/>
    <w:qFormat/>
    <w:locked/>
    <w:rsid w:val="00646FC9"/>
    <w:rPr>
      <w:smallCaps/>
      <w:color w:val="C0504D" w:themeColor="accent2"/>
      <w:u w:val="single"/>
    </w:rPr>
  </w:style>
  <w:style w:type="character" w:styleId="Sterkreferanse">
    <w:name w:val="Intense Reference"/>
    <w:uiPriority w:val="32"/>
    <w:semiHidden/>
    <w:qFormat/>
    <w:locked/>
    <w:rsid w:val="00646FC9"/>
    <w:rPr>
      <w:b/>
      <w:bCs/>
      <w:smallCaps/>
      <w:color w:val="C0504D" w:themeColor="accent2"/>
      <w:spacing w:val="5"/>
      <w:u w:val="single"/>
    </w:rPr>
  </w:style>
  <w:style w:type="character" w:styleId="Boktittel">
    <w:name w:val="Book Title"/>
    <w:uiPriority w:val="33"/>
    <w:semiHidden/>
    <w:qFormat/>
    <w:locked/>
    <w:rsid w:val="00646FC9"/>
    <w:rPr>
      <w:b/>
      <w:bCs/>
      <w:smallCaps/>
      <w:spacing w:val="5"/>
    </w:rPr>
  </w:style>
  <w:style w:type="paragraph" w:styleId="Overskriftforinnholdsfortegnelse">
    <w:name w:val="TOC Heading"/>
    <w:basedOn w:val="Overskrift1"/>
    <w:next w:val="Normal"/>
    <w:uiPriority w:val="39"/>
    <w:semiHidden/>
    <w:unhideWhenUsed/>
    <w:qFormat/>
    <w:rsid w:val="00646FC9"/>
    <w:pPr>
      <w:keepLines/>
      <w:numPr>
        <w:numId w:val="0"/>
      </w:numPr>
      <w:spacing w:before="480" w:after="0" w:line="276" w:lineRule="auto"/>
      <w:contextualSpacing w:val="0"/>
      <w:outlineLvl w:val="9"/>
    </w:pPr>
    <w:rPr>
      <w:rFonts w:asciiTheme="majorHAnsi" w:hAnsiTheme="majorHAnsi" w:cstheme="majorBidi"/>
      <w:color w:val="365F91" w:themeColor="accent1" w:themeShade="BF"/>
      <w:kern w:val="0"/>
      <w:szCs w:val="28"/>
      <w:lang w:eastAsia="en-US"/>
    </w:rPr>
  </w:style>
  <w:style w:type="paragraph" w:styleId="INNH1">
    <w:name w:val="toc 1"/>
    <w:basedOn w:val="Normal"/>
    <w:next w:val="Normal"/>
    <w:uiPriority w:val="39"/>
    <w:qFormat/>
    <w:rsid w:val="00646FC9"/>
    <w:pPr>
      <w:spacing w:before="240" w:after="40"/>
      <w:outlineLvl w:val="0"/>
    </w:pPr>
    <w:rPr>
      <w:rFonts w:ascii="Arial" w:hAnsi="Arial"/>
      <w:b/>
    </w:rPr>
  </w:style>
  <w:style w:type="paragraph" w:styleId="INNH2">
    <w:name w:val="toc 2"/>
    <w:basedOn w:val="Normal"/>
    <w:next w:val="Normal"/>
    <w:uiPriority w:val="39"/>
    <w:qFormat/>
    <w:rsid w:val="00646FC9"/>
    <w:pPr>
      <w:spacing w:before="120"/>
      <w:ind w:left="238"/>
      <w:outlineLvl w:val="1"/>
    </w:pPr>
    <w:rPr>
      <w:rFonts w:ascii="Arial" w:hAnsi="Arial"/>
      <w:b/>
      <w:sz w:val="22"/>
    </w:rPr>
  </w:style>
  <w:style w:type="paragraph" w:styleId="INNH3">
    <w:name w:val="toc 3"/>
    <w:basedOn w:val="Normal"/>
    <w:next w:val="Normal"/>
    <w:uiPriority w:val="39"/>
    <w:qFormat/>
    <w:rsid w:val="00646FC9"/>
    <w:pPr>
      <w:spacing w:before="60"/>
      <w:ind w:left="482"/>
      <w:outlineLvl w:val="2"/>
    </w:pPr>
    <w:rPr>
      <w:rFonts w:ascii="Arial" w:hAnsi="Arial"/>
      <w:i/>
      <w:sz w:val="20"/>
    </w:rPr>
  </w:style>
  <w:style w:type="paragraph" w:customStyle="1" w:styleId="Doktittel">
    <w:name w:val="Dok_tittel"/>
    <w:basedOn w:val="Normal"/>
    <w:qFormat/>
    <w:locked/>
    <w:rsid w:val="00646FC9"/>
    <w:rPr>
      <w:rFonts w:ascii="Arial" w:hAnsi="Arial"/>
      <w:b/>
      <w:sz w:val="40"/>
    </w:rPr>
  </w:style>
  <w:style w:type="character" w:customStyle="1" w:styleId="FKU">
    <w:name w:val="FKU"/>
    <w:basedOn w:val="Standardskriftforavsnitt"/>
    <w:uiPriority w:val="1"/>
    <w:qFormat/>
    <w:rsid w:val="00646FC9"/>
    <w:rPr>
      <w:rFonts w:ascii="Times New Roman" w:hAnsi="Times New Roman"/>
      <w:b/>
      <w:i/>
      <w:sz w:val="24"/>
      <w:u w:val="single"/>
    </w:rPr>
  </w:style>
  <w:style w:type="character" w:customStyle="1" w:styleId="FK">
    <w:name w:val="FK"/>
    <w:basedOn w:val="Standardskriftforavsnitt"/>
    <w:uiPriority w:val="1"/>
    <w:qFormat/>
    <w:rsid w:val="00646FC9"/>
    <w:rPr>
      <w:rFonts w:ascii="Times New Roman" w:hAnsi="Times New Roman"/>
      <w:b/>
      <w:bCs/>
      <w:i/>
      <w:iCs/>
      <w:sz w:val="24"/>
      <w:u w:val="none"/>
    </w:rPr>
  </w:style>
  <w:style w:type="character" w:customStyle="1" w:styleId="FU">
    <w:name w:val="FU"/>
    <w:basedOn w:val="Standardskriftforavsnitt"/>
    <w:uiPriority w:val="1"/>
    <w:qFormat/>
    <w:rsid w:val="00646FC9"/>
    <w:rPr>
      <w:rFonts w:ascii="Times New Roman" w:hAnsi="Times New Roman"/>
      <w:b/>
      <w:sz w:val="24"/>
      <w:u w:val="single"/>
    </w:rPr>
  </w:style>
  <w:style w:type="character" w:customStyle="1" w:styleId="F">
    <w:name w:val="F"/>
    <w:basedOn w:val="Standardskriftforavsnitt"/>
    <w:uiPriority w:val="1"/>
    <w:qFormat/>
    <w:rsid w:val="00646FC9"/>
    <w:rPr>
      <w:rFonts w:ascii="Times New Roman" w:hAnsi="Times New Roman"/>
      <w:b/>
      <w:bCs/>
      <w:sz w:val="24"/>
    </w:rPr>
  </w:style>
  <w:style w:type="paragraph" w:customStyle="1" w:styleId="Puktliste">
    <w:name w:val="Puktliste"/>
    <w:basedOn w:val="Normal"/>
    <w:link w:val="PuktlisteTegn"/>
    <w:qFormat/>
    <w:rsid w:val="00646FC9"/>
    <w:pPr>
      <w:numPr>
        <w:numId w:val="5"/>
      </w:numPr>
    </w:pPr>
    <w:rPr>
      <w:b/>
      <w:bCs/>
      <w:i/>
      <w:iCs/>
      <w:u w:val="single"/>
    </w:rPr>
  </w:style>
  <w:style w:type="character" w:customStyle="1" w:styleId="PuktlisteTegn">
    <w:name w:val="Puktliste Tegn"/>
    <w:basedOn w:val="Standardskriftforavsnitt"/>
    <w:link w:val="Puktliste"/>
    <w:rsid w:val="00646FC9"/>
    <w:rPr>
      <w:b/>
      <w:bCs/>
      <w:i/>
      <w:iCs/>
      <w:sz w:val="24"/>
      <w:szCs w:val="24"/>
      <w:u w:val="single"/>
    </w:rPr>
  </w:style>
  <w:style w:type="table" w:styleId="Tabellrutenett">
    <w:name w:val="Table Grid"/>
    <w:basedOn w:val="Vanligtabell"/>
    <w:uiPriority w:val="59"/>
    <w:rsid w:val="0001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775996"/>
    <w:rPr>
      <w:color w:val="0000FF" w:themeColor="hyperlink"/>
      <w:u w:val="single"/>
    </w:rPr>
  </w:style>
  <w:style w:type="character" w:styleId="Merknadsreferanse">
    <w:name w:val="annotation reference"/>
    <w:basedOn w:val="Standardskriftforavsnitt"/>
    <w:uiPriority w:val="99"/>
    <w:semiHidden/>
    <w:unhideWhenUsed/>
    <w:rsid w:val="00521901"/>
    <w:rPr>
      <w:sz w:val="16"/>
      <w:szCs w:val="16"/>
    </w:rPr>
  </w:style>
  <w:style w:type="paragraph" w:styleId="Merknadstekst">
    <w:name w:val="annotation text"/>
    <w:basedOn w:val="Normal"/>
    <w:link w:val="MerknadstekstTegn"/>
    <w:uiPriority w:val="99"/>
    <w:semiHidden/>
    <w:unhideWhenUsed/>
    <w:rsid w:val="00521901"/>
    <w:rPr>
      <w:sz w:val="20"/>
      <w:szCs w:val="20"/>
    </w:rPr>
  </w:style>
  <w:style w:type="character" w:customStyle="1" w:styleId="MerknadstekstTegn">
    <w:name w:val="Merknadstekst Tegn"/>
    <w:basedOn w:val="Standardskriftforavsnitt"/>
    <w:link w:val="Merknadstekst"/>
    <w:uiPriority w:val="99"/>
    <w:semiHidden/>
    <w:rsid w:val="00521901"/>
  </w:style>
  <w:style w:type="paragraph" w:styleId="NormalWeb">
    <w:name w:val="Normal (Web)"/>
    <w:basedOn w:val="Normal"/>
    <w:uiPriority w:val="99"/>
    <w:unhideWhenUsed/>
    <w:rsid w:val="00586C5E"/>
    <w:pPr>
      <w:spacing w:before="163"/>
    </w:pPr>
  </w:style>
  <w:style w:type="paragraph" w:customStyle="1" w:styleId="Default">
    <w:name w:val="Default"/>
    <w:rsid w:val="00E8372A"/>
    <w:pPr>
      <w:autoSpaceDE w:val="0"/>
      <w:autoSpaceDN w:val="0"/>
      <w:adjustRightInd w:val="0"/>
    </w:pPr>
    <w:rPr>
      <w:rFonts w:ascii="Arial" w:hAnsi="Arial" w:cs="Arial"/>
      <w:color w:val="000000"/>
      <w:sz w:val="24"/>
      <w:szCs w:val="24"/>
    </w:rPr>
  </w:style>
  <w:style w:type="paragraph" w:styleId="Topptekst">
    <w:name w:val="header"/>
    <w:basedOn w:val="Normal"/>
    <w:link w:val="TopptekstTegn"/>
    <w:uiPriority w:val="99"/>
    <w:unhideWhenUsed/>
    <w:rsid w:val="005F0C49"/>
    <w:pPr>
      <w:tabs>
        <w:tab w:val="center" w:pos="4536"/>
        <w:tab w:val="right" w:pos="9072"/>
      </w:tabs>
    </w:pPr>
  </w:style>
  <w:style w:type="character" w:customStyle="1" w:styleId="TopptekstTegn">
    <w:name w:val="Topptekst Tegn"/>
    <w:basedOn w:val="Standardskriftforavsnitt"/>
    <w:link w:val="Topptekst"/>
    <w:uiPriority w:val="99"/>
    <w:rsid w:val="005F0C49"/>
    <w:rPr>
      <w:sz w:val="24"/>
      <w:szCs w:val="24"/>
    </w:rPr>
  </w:style>
  <w:style w:type="paragraph" w:styleId="Bunntekst">
    <w:name w:val="footer"/>
    <w:basedOn w:val="Normal"/>
    <w:link w:val="BunntekstTegn"/>
    <w:uiPriority w:val="99"/>
    <w:unhideWhenUsed/>
    <w:rsid w:val="005F0C49"/>
    <w:pPr>
      <w:tabs>
        <w:tab w:val="center" w:pos="4536"/>
        <w:tab w:val="right" w:pos="9072"/>
      </w:tabs>
    </w:pPr>
  </w:style>
  <w:style w:type="character" w:customStyle="1" w:styleId="BunntekstTegn">
    <w:name w:val="Bunntekst Tegn"/>
    <w:basedOn w:val="Standardskriftforavsnitt"/>
    <w:link w:val="Bunntekst"/>
    <w:uiPriority w:val="99"/>
    <w:rsid w:val="005F0C49"/>
    <w:rPr>
      <w:sz w:val="24"/>
      <w:szCs w:val="24"/>
    </w:rPr>
  </w:style>
  <w:style w:type="paragraph" w:styleId="Fotnotetekst">
    <w:name w:val="footnote text"/>
    <w:basedOn w:val="Normal"/>
    <w:link w:val="FotnotetekstTegn"/>
    <w:uiPriority w:val="99"/>
    <w:semiHidden/>
    <w:rsid w:val="004B7019"/>
    <w:rPr>
      <w:sz w:val="20"/>
      <w:szCs w:val="20"/>
    </w:rPr>
  </w:style>
  <w:style w:type="character" w:customStyle="1" w:styleId="FotnotetekstTegn">
    <w:name w:val="Fotnotetekst Tegn"/>
    <w:basedOn w:val="Standardskriftforavsnitt"/>
    <w:link w:val="Fotnotetekst"/>
    <w:uiPriority w:val="99"/>
    <w:semiHidden/>
    <w:rsid w:val="004B7019"/>
  </w:style>
  <w:style w:type="character" w:styleId="Fotnotereferanse">
    <w:name w:val="footnote reference"/>
    <w:basedOn w:val="Standardskriftforavsnitt"/>
    <w:uiPriority w:val="99"/>
    <w:semiHidden/>
    <w:rsid w:val="004B70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4526</Words>
  <Characters>23988</Characters>
  <Application>Microsoft Office Word</Application>
  <DocSecurity>0</DocSecurity>
  <Lines>199</Lines>
  <Paragraphs>56</Paragraphs>
  <ScaleCrop>false</ScaleCrop>
  <HeadingPairs>
    <vt:vector size="2" baseType="variant">
      <vt:variant>
        <vt:lpstr>Tittel</vt:lpstr>
      </vt:variant>
      <vt:variant>
        <vt:i4>1</vt:i4>
      </vt:variant>
    </vt:vector>
  </HeadingPairs>
  <TitlesOfParts>
    <vt:vector size="1" baseType="lpstr">
      <vt:lpstr>Egenevurderingsskjema. Landsomfattende tilsyn med spesialisthelsetjenesten i 2013 og 2014: Psykisk helsevern for barn og unge.</vt:lpstr>
    </vt:vector>
  </TitlesOfParts>
  <LinksUpToDate>false</LinksUpToDate>
  <CharactersWithSpaces>28458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Egenvurderingsskjema. Er det samsvar mellom egen praksis og krav i regelverket? Landsomfattende tilsyn med spesialisthelsetjenesten i 2013 og 2014: Psykisk helsevern for barn og unge.</dc:title>
  <dc:creator/>
  <cp:lastModifiedBy/>
  <cp:revision>1</cp:revision>
  <dcterms:created xsi:type="dcterms:W3CDTF">2021-10-22T09:36:00Z</dcterms:created>
  <dcterms:modified xsi:type="dcterms:W3CDTF">2021-10-22T09:36:00Z</dcterms:modified>
</cp:coreProperties>
</file>